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E5AF" w14:textId="6CF722AB" w:rsidR="00D95966" w:rsidRDefault="00814944">
      <w:pPr>
        <w:tabs>
          <w:tab w:val="left" w:pos="5400"/>
        </w:tabs>
        <w:jc w:val="right"/>
        <w:rPr>
          <w:rFonts w:ascii="Calibri" w:eastAsia="Calibri" w:hAnsi="Calibri" w:cs="Calibri"/>
          <w:sz w:val="22"/>
          <w:szCs w:val="22"/>
        </w:rPr>
      </w:pPr>
      <w:r>
        <w:rPr>
          <w:rFonts w:ascii="Calibri" w:eastAsia="Calibri" w:hAnsi="Calibri" w:cs="Calibri"/>
          <w:sz w:val="22"/>
          <w:szCs w:val="22"/>
        </w:rPr>
        <w:t xml:space="preserve">Date:  </w:t>
      </w:r>
      <w:r w:rsidR="00342772">
        <w:rPr>
          <w:rFonts w:ascii="Calibri" w:eastAsia="Calibri" w:hAnsi="Calibri" w:cs="Calibri"/>
          <w:sz w:val="22"/>
          <w:szCs w:val="22"/>
        </w:rPr>
        <w:t>June 1</w:t>
      </w:r>
      <w:r w:rsidR="001156DD">
        <w:rPr>
          <w:rFonts w:ascii="Calibri" w:eastAsia="Calibri" w:hAnsi="Calibri" w:cs="Calibri"/>
          <w:sz w:val="22"/>
          <w:szCs w:val="22"/>
        </w:rPr>
        <w:t>7</w:t>
      </w:r>
      <w:r w:rsidR="00342772">
        <w:rPr>
          <w:rFonts w:ascii="Calibri" w:eastAsia="Calibri" w:hAnsi="Calibri" w:cs="Calibri"/>
          <w:sz w:val="22"/>
          <w:szCs w:val="22"/>
        </w:rPr>
        <w:t>, 2022</w:t>
      </w:r>
    </w:p>
    <w:p w14:paraId="3F5A5AF8" w14:textId="77777777" w:rsidR="00D95966" w:rsidRDefault="00D95966">
      <w:pPr>
        <w:tabs>
          <w:tab w:val="left" w:pos="-180"/>
          <w:tab w:val="right" w:pos="1980"/>
          <w:tab w:val="left" w:pos="2160"/>
          <w:tab w:val="left" w:pos="4320"/>
        </w:tabs>
        <w:rPr>
          <w:rFonts w:ascii="Calibri" w:eastAsia="Calibri" w:hAnsi="Calibri" w:cs="Calibri"/>
        </w:rPr>
      </w:pPr>
    </w:p>
    <w:p w14:paraId="0860A142" w14:textId="77777777" w:rsidR="00D95966" w:rsidRDefault="00D95966">
      <w:pPr>
        <w:tabs>
          <w:tab w:val="left" w:pos="-180"/>
          <w:tab w:val="right" w:pos="1980"/>
          <w:tab w:val="left" w:pos="2160"/>
          <w:tab w:val="left" w:pos="4320"/>
        </w:tabs>
        <w:rPr>
          <w:rFonts w:ascii="Calibri" w:eastAsia="Calibri" w:hAnsi="Calibri" w:cs="Calibri"/>
          <w:b/>
          <w:sz w:val="28"/>
          <w:szCs w:val="28"/>
        </w:rPr>
      </w:pPr>
    </w:p>
    <w:p w14:paraId="7E170730" w14:textId="77777777" w:rsidR="00D95966" w:rsidRDefault="00814944">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547BAEB4" w14:textId="2A9C5EE9" w:rsidR="00D95966" w:rsidRDefault="00814944">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RFQ Nº UNFPA/</w:t>
      </w:r>
      <w:r w:rsidR="00013D95">
        <w:rPr>
          <w:rFonts w:ascii="Calibri" w:eastAsia="Calibri" w:hAnsi="Calibri" w:cs="Calibri"/>
          <w:b/>
          <w:color w:val="000000"/>
          <w:sz w:val="26"/>
          <w:szCs w:val="26"/>
        </w:rPr>
        <w:t>THA</w:t>
      </w:r>
      <w:r>
        <w:rPr>
          <w:rFonts w:ascii="Calibri" w:eastAsia="Calibri" w:hAnsi="Calibri" w:cs="Calibri"/>
          <w:b/>
          <w:color w:val="000000"/>
          <w:sz w:val="26"/>
          <w:szCs w:val="26"/>
        </w:rPr>
        <w:t>/RFQ/</w:t>
      </w:r>
      <w:r w:rsidR="00013D95">
        <w:rPr>
          <w:rFonts w:ascii="Calibri" w:eastAsia="Calibri" w:hAnsi="Calibri" w:cs="Calibri"/>
          <w:b/>
          <w:color w:val="000000"/>
          <w:sz w:val="26"/>
          <w:szCs w:val="26"/>
        </w:rPr>
        <w:t>22</w:t>
      </w:r>
      <w:r>
        <w:rPr>
          <w:rFonts w:ascii="Calibri" w:eastAsia="Calibri" w:hAnsi="Calibri" w:cs="Calibri"/>
          <w:b/>
          <w:color w:val="000000"/>
          <w:sz w:val="26"/>
          <w:szCs w:val="26"/>
        </w:rPr>
        <w:t>/</w:t>
      </w:r>
      <w:r w:rsidR="00013D95">
        <w:rPr>
          <w:rFonts w:ascii="Calibri" w:eastAsia="Calibri" w:hAnsi="Calibri" w:cs="Calibri"/>
          <w:b/>
          <w:color w:val="000000"/>
          <w:sz w:val="26"/>
          <w:szCs w:val="26"/>
        </w:rPr>
        <w:t>001</w:t>
      </w:r>
      <w:r>
        <w:rPr>
          <w:rFonts w:ascii="Calibri" w:eastAsia="Calibri" w:hAnsi="Calibri" w:cs="Calibri"/>
          <w:b/>
          <w:color w:val="000000"/>
          <w:sz w:val="26"/>
          <w:szCs w:val="26"/>
        </w:rPr>
        <w:t xml:space="preserve"> </w:t>
      </w:r>
    </w:p>
    <w:p w14:paraId="27EA0962" w14:textId="77777777" w:rsidR="00D95966" w:rsidRDefault="00D95966">
      <w:pPr>
        <w:jc w:val="center"/>
        <w:rPr>
          <w:rFonts w:ascii="Calibri" w:eastAsia="Calibri" w:hAnsi="Calibri" w:cs="Calibri"/>
          <w:sz w:val="22"/>
          <w:szCs w:val="22"/>
        </w:rPr>
      </w:pPr>
    </w:p>
    <w:p w14:paraId="5876ADD8" w14:textId="77777777" w:rsidR="00D95966" w:rsidRDefault="0081494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14:paraId="5BF82EFA"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14:paraId="5B2F2228" w14:textId="77777777" w:rsidR="00D95966" w:rsidRDefault="00814944">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14:paraId="3A3E439B" w14:textId="77777777" w:rsidR="00D95966" w:rsidRDefault="00D95966">
      <w:pPr>
        <w:jc w:val="both"/>
        <w:rPr>
          <w:rFonts w:ascii="Calibri" w:eastAsia="Calibri" w:hAnsi="Calibri" w:cs="Calibri"/>
          <w:sz w:val="22"/>
          <w:szCs w:val="22"/>
        </w:rPr>
      </w:pPr>
    </w:p>
    <w:p w14:paraId="3882AE54" w14:textId="77777777" w:rsidR="00791B06" w:rsidRDefault="00814944" w:rsidP="00791B06">
      <w:pPr>
        <w:jc w:val="center"/>
        <w:rPr>
          <w:rFonts w:ascii="Calibri" w:eastAsia="Calibri" w:hAnsi="Calibri" w:cs="Calibri"/>
          <w:b/>
          <w:sz w:val="22"/>
          <w:szCs w:val="22"/>
        </w:rPr>
      </w:pPr>
      <w:r>
        <w:rPr>
          <w:rFonts w:ascii="Calibri" w:eastAsia="Calibri" w:hAnsi="Calibri" w:cs="Calibri"/>
          <w:b/>
          <w:sz w:val="22"/>
          <w:szCs w:val="22"/>
        </w:rPr>
        <w:t>“</w:t>
      </w:r>
      <w:r w:rsidR="00013D95" w:rsidRPr="00013D95">
        <w:rPr>
          <w:rFonts w:ascii="Calibri" w:eastAsia="Calibri" w:hAnsi="Calibri" w:cs="Calibri"/>
          <w:b/>
          <w:sz w:val="22"/>
          <w:szCs w:val="22"/>
        </w:rPr>
        <w:t>Technical Assistance and Training on Modeled Population Estimates</w:t>
      </w:r>
      <w:r w:rsidR="00791B06">
        <w:rPr>
          <w:rFonts w:ascii="Calibri" w:eastAsia="Calibri" w:hAnsi="Calibri" w:cs="Calibri"/>
          <w:b/>
          <w:sz w:val="22"/>
          <w:szCs w:val="22"/>
        </w:rPr>
        <w:t xml:space="preserve"> </w:t>
      </w:r>
    </w:p>
    <w:p w14:paraId="01B45A71" w14:textId="37C5C0D0" w:rsidR="00D95966" w:rsidRDefault="00013D95" w:rsidP="00791B06">
      <w:pPr>
        <w:jc w:val="center"/>
        <w:rPr>
          <w:rFonts w:ascii="Calibri" w:eastAsia="Calibri" w:hAnsi="Calibri" w:cs="Calibri"/>
          <w:b/>
          <w:sz w:val="22"/>
          <w:szCs w:val="22"/>
        </w:rPr>
      </w:pPr>
      <w:r w:rsidRPr="00013D95">
        <w:rPr>
          <w:rFonts w:ascii="Calibri" w:eastAsia="Calibri" w:hAnsi="Calibri" w:cs="Calibri"/>
          <w:b/>
          <w:sz w:val="22"/>
          <w:szCs w:val="22"/>
        </w:rPr>
        <w:t>for the Hybrid Census in Thailand</w:t>
      </w:r>
      <w:r w:rsidR="00814944">
        <w:rPr>
          <w:rFonts w:ascii="Calibri" w:eastAsia="Calibri" w:hAnsi="Calibri" w:cs="Calibri"/>
          <w:b/>
          <w:sz w:val="22"/>
          <w:szCs w:val="22"/>
        </w:rPr>
        <w:t>”</w:t>
      </w:r>
    </w:p>
    <w:p w14:paraId="7EFE5F50"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7F9B7E17" w14:textId="13C62AF2" w:rsidR="00D95966" w:rsidRDefault="00814944" w:rsidP="00013D95">
      <w:pPr>
        <w:jc w:val="both"/>
        <w:rPr>
          <w:rFonts w:ascii="Calibri" w:eastAsia="Calibri" w:hAnsi="Calibri" w:cs="Calibri"/>
          <w:sz w:val="22"/>
          <w:szCs w:val="22"/>
        </w:rPr>
      </w:pPr>
      <w:r>
        <w:rPr>
          <w:rFonts w:ascii="Calibri" w:eastAsia="Calibri" w:hAnsi="Calibri" w:cs="Calibri"/>
          <w:sz w:val="22"/>
          <w:szCs w:val="22"/>
        </w:rPr>
        <w:t>UNFPA requires the provision of</w:t>
      </w:r>
      <w:r w:rsidR="00013D95">
        <w:rPr>
          <w:rFonts w:ascii="Calibri" w:eastAsia="Calibri" w:hAnsi="Calibri" w:cs="Calibri"/>
          <w:sz w:val="22"/>
          <w:szCs w:val="22"/>
        </w:rPr>
        <w:t xml:space="preserve"> </w:t>
      </w:r>
      <w:r w:rsidR="00D2646D">
        <w:rPr>
          <w:rFonts w:ascii="Calibri" w:eastAsia="Calibri" w:hAnsi="Calibri" w:cs="Calibri"/>
          <w:sz w:val="22"/>
          <w:szCs w:val="22"/>
        </w:rPr>
        <w:t>t</w:t>
      </w:r>
      <w:r w:rsidR="00013D95" w:rsidRPr="00013D95">
        <w:rPr>
          <w:rFonts w:ascii="Calibri" w:eastAsia="Calibri" w:hAnsi="Calibri" w:cs="Calibri"/>
          <w:sz w:val="22"/>
          <w:szCs w:val="22"/>
        </w:rPr>
        <w:t xml:space="preserve">echnical </w:t>
      </w:r>
      <w:r w:rsidR="00D2646D">
        <w:rPr>
          <w:rFonts w:ascii="Calibri" w:eastAsia="Calibri" w:hAnsi="Calibri" w:cs="Calibri"/>
          <w:sz w:val="22"/>
          <w:szCs w:val="22"/>
        </w:rPr>
        <w:t>support and t</w:t>
      </w:r>
      <w:r w:rsidR="00013D95" w:rsidRPr="00013D95">
        <w:rPr>
          <w:rFonts w:ascii="Calibri" w:eastAsia="Calibri" w:hAnsi="Calibri" w:cs="Calibri"/>
          <w:sz w:val="22"/>
          <w:szCs w:val="22"/>
        </w:rPr>
        <w:t>raining on Modeled Population Estimates</w:t>
      </w:r>
      <w:r w:rsidR="001156DD">
        <w:rPr>
          <w:rFonts w:ascii="Calibri" w:eastAsia="Calibri" w:hAnsi="Calibri" w:cs="Calibri"/>
          <w:sz w:val="22"/>
          <w:szCs w:val="22"/>
        </w:rPr>
        <w:t xml:space="preserve"> </w:t>
      </w:r>
      <w:r w:rsidR="00013D95" w:rsidRPr="00013D95">
        <w:rPr>
          <w:rFonts w:ascii="Calibri" w:eastAsia="Calibri" w:hAnsi="Calibri" w:cs="Calibri"/>
          <w:sz w:val="22"/>
          <w:szCs w:val="22"/>
        </w:rPr>
        <w:t>for the Hybrid Census in Thailand</w:t>
      </w:r>
      <w:r w:rsidR="00D2646D">
        <w:rPr>
          <w:rFonts w:ascii="Calibri" w:eastAsia="Calibri" w:hAnsi="Calibri" w:cs="Calibri"/>
          <w:sz w:val="22"/>
          <w:szCs w:val="22"/>
        </w:rPr>
        <w:t xml:space="preserve"> as specified in the Term of Reference (</w:t>
      </w:r>
      <w:proofErr w:type="spellStart"/>
      <w:r w:rsidR="00D2646D">
        <w:rPr>
          <w:rFonts w:ascii="Calibri" w:eastAsia="Calibri" w:hAnsi="Calibri" w:cs="Calibri"/>
          <w:sz w:val="22"/>
          <w:szCs w:val="22"/>
        </w:rPr>
        <w:t>ToR</w:t>
      </w:r>
      <w:proofErr w:type="spellEnd"/>
      <w:r w:rsidR="00D2646D">
        <w:rPr>
          <w:rFonts w:ascii="Calibri" w:eastAsia="Calibri" w:hAnsi="Calibri" w:cs="Calibri"/>
          <w:sz w:val="22"/>
          <w:szCs w:val="22"/>
        </w:rPr>
        <w:t>).</w:t>
      </w:r>
      <w:r>
        <w:rPr>
          <w:rFonts w:ascii="Calibri" w:eastAsia="Calibri" w:hAnsi="Calibri" w:cs="Calibri"/>
          <w:sz w:val="22"/>
          <w:szCs w:val="22"/>
        </w:rPr>
        <w:t xml:space="preserve"> </w:t>
      </w:r>
    </w:p>
    <w:p w14:paraId="0B413D35"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058D0D3F"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F41E4DC" w14:textId="6845415A"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14:paraId="3DEA0C70" w14:textId="77777777" w:rsidR="004F219E" w:rsidRDefault="004F219E" w:rsidP="004F219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 xml:space="preserve">works to deliver a world where every pregnancy is wanted, every </w:t>
      </w:r>
      <w:proofErr w:type="gramStart"/>
      <w:r>
        <w:rPr>
          <w:rFonts w:ascii="Calibri" w:eastAsia="Calibri" w:hAnsi="Calibri" w:cs="Calibri"/>
          <w:color w:val="000000"/>
          <w:sz w:val="22"/>
          <w:szCs w:val="22"/>
          <w:highlight w:val="white"/>
        </w:rPr>
        <w:t>child birth</w:t>
      </w:r>
      <w:proofErr w:type="gramEnd"/>
      <w:r>
        <w:rPr>
          <w:rFonts w:ascii="Calibri" w:eastAsia="Calibri" w:hAnsi="Calibri" w:cs="Calibri"/>
          <w:color w:val="000000"/>
          <w:sz w:val="22"/>
          <w:szCs w:val="22"/>
          <w:highlight w:val="white"/>
        </w:rPr>
        <w:t xml:space="preserve"> is safe and every young person’s potential is fulfilled.</w:t>
      </w:r>
      <w:r>
        <w:rPr>
          <w:rFonts w:ascii="Calibri" w:eastAsia="Calibri" w:hAnsi="Calibri" w:cs="Calibri"/>
          <w:color w:val="000000"/>
          <w:sz w:val="22"/>
          <w:szCs w:val="22"/>
        </w:rPr>
        <w:t xml:space="preserve">   </w:t>
      </w:r>
    </w:p>
    <w:p w14:paraId="56EC0A37" w14:textId="77777777" w:rsidR="004F219E" w:rsidRDefault="004F219E" w:rsidP="004F219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850BE8A" w14:textId="77777777" w:rsidR="004F219E" w:rsidRDefault="004F219E" w:rsidP="004F219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14:paraId="110F24E4" w14:textId="0D06F860" w:rsidR="004F219E" w:rsidRDefault="004F219E" w:rsidP="004F219E">
      <w:pPr>
        <w:pBdr>
          <w:top w:val="nil"/>
          <w:left w:val="nil"/>
          <w:bottom w:val="nil"/>
          <w:right w:val="nil"/>
          <w:between w:val="nil"/>
        </w:pBdr>
        <w:jc w:val="both"/>
        <w:rPr>
          <w:rFonts w:ascii="Calibri" w:eastAsia="Calibri" w:hAnsi="Calibri" w:cs="Calibri"/>
          <w:b/>
          <w:color w:val="000000"/>
          <w:sz w:val="22"/>
          <w:szCs w:val="22"/>
        </w:rPr>
      </w:pPr>
    </w:p>
    <w:p w14:paraId="08A8F469" w14:textId="5E99B088" w:rsidR="00D2646D" w:rsidRPr="00D2646D" w:rsidRDefault="00D2646D" w:rsidP="00D2646D">
      <w:pPr>
        <w:pStyle w:val="ListParagraph"/>
        <w:numPr>
          <w:ilvl w:val="0"/>
          <w:numId w:val="6"/>
        </w:numPr>
        <w:rPr>
          <w:rFonts w:ascii="Calibri" w:eastAsia="Calibri" w:hAnsi="Calibri" w:cs="Calibri"/>
          <w:b/>
          <w:color w:val="000000"/>
          <w:szCs w:val="22"/>
          <w:lang w:eastAsia="en-US"/>
        </w:rPr>
      </w:pPr>
      <w:r w:rsidRPr="00D2646D">
        <w:rPr>
          <w:rFonts w:ascii="Calibri" w:eastAsia="Calibri" w:hAnsi="Calibri" w:cs="Calibri"/>
          <w:b/>
          <w:color w:val="000000"/>
          <w:szCs w:val="22"/>
          <w:lang w:eastAsia="en-US"/>
        </w:rPr>
        <w:t>Service requirements / Term of Reference (</w:t>
      </w:r>
      <w:proofErr w:type="spellStart"/>
      <w:r w:rsidRPr="00D2646D">
        <w:rPr>
          <w:rFonts w:ascii="Calibri" w:eastAsia="Calibri" w:hAnsi="Calibri" w:cs="Calibri"/>
          <w:b/>
          <w:color w:val="000000"/>
          <w:szCs w:val="22"/>
          <w:lang w:eastAsia="en-US"/>
        </w:rPr>
        <w:t>ToR</w:t>
      </w:r>
      <w:proofErr w:type="spellEnd"/>
      <w:r w:rsidRPr="00D2646D">
        <w:rPr>
          <w:rFonts w:ascii="Calibri" w:eastAsia="Calibri" w:hAnsi="Calibri" w:cs="Calibri"/>
          <w:b/>
          <w:color w:val="000000"/>
          <w:szCs w:val="22"/>
          <w:lang w:eastAsia="en-US"/>
        </w:rPr>
        <w:t>)</w:t>
      </w:r>
    </w:p>
    <w:p w14:paraId="6143E68A"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b/>
          <w:iCs/>
          <w:color w:val="000000"/>
          <w:sz w:val="22"/>
          <w:szCs w:val="22"/>
          <w:lang w:eastAsia="en-GB"/>
        </w:rPr>
        <w:t>Background:</w:t>
      </w:r>
    </w:p>
    <w:p w14:paraId="04F02975" w14:textId="77777777" w:rsidR="00645D2D" w:rsidRPr="00645D2D" w:rsidRDefault="00645D2D" w:rsidP="00645D2D">
      <w:pPr>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 xml:space="preserve">Guided by the 1994 </w:t>
      </w:r>
      <w:proofErr w:type="spellStart"/>
      <w:r w:rsidRPr="00645D2D">
        <w:rPr>
          <w:rFonts w:ascii="Calibri" w:hAnsi="Calibri" w:cs="Calibri"/>
          <w:bCs/>
          <w:iCs/>
          <w:color w:val="000000"/>
          <w:sz w:val="22"/>
          <w:szCs w:val="22"/>
          <w:lang w:eastAsia="en-GB"/>
        </w:rPr>
        <w:t>Programme</w:t>
      </w:r>
      <w:proofErr w:type="spellEnd"/>
      <w:r w:rsidRPr="00645D2D">
        <w:rPr>
          <w:rFonts w:ascii="Calibri" w:hAnsi="Calibri" w:cs="Calibri"/>
          <w:bCs/>
          <w:iCs/>
          <w:color w:val="000000"/>
          <w:sz w:val="22"/>
          <w:szCs w:val="22"/>
          <w:lang w:eastAsia="en-GB"/>
        </w:rPr>
        <w:t xml:space="preserve"> of Action of the International Conference on Population and Development (ICPD), the United Nations Population Fund (UNFPA) partners with governments, civil society and other agencies to accomplish its mission, which aims to promote the rights of every woman, man and child to enjoy a life of health and equal opportunity and supports countries in using data for policies and </w:t>
      </w:r>
      <w:proofErr w:type="spellStart"/>
      <w:r w:rsidRPr="00645D2D">
        <w:rPr>
          <w:rFonts w:ascii="Calibri" w:hAnsi="Calibri" w:cs="Calibri"/>
          <w:bCs/>
          <w:iCs/>
          <w:color w:val="000000"/>
          <w:sz w:val="22"/>
          <w:szCs w:val="22"/>
          <w:lang w:eastAsia="en-GB"/>
        </w:rPr>
        <w:t>programmes</w:t>
      </w:r>
      <w:proofErr w:type="spellEnd"/>
      <w:r w:rsidRPr="00645D2D">
        <w:rPr>
          <w:rFonts w:ascii="Calibri" w:hAnsi="Calibri" w:cs="Calibri"/>
          <w:bCs/>
          <w:iCs/>
          <w:color w:val="000000"/>
          <w:sz w:val="22"/>
          <w:szCs w:val="22"/>
          <w:lang w:eastAsia="en-GB"/>
        </w:rPr>
        <w:t xml:space="preserve"> to reduce poverty and to ensure that every pregnancy is wanted, every childbirth is safe, and every young person's potential is fulfilled.</w:t>
      </w:r>
    </w:p>
    <w:p w14:paraId="3EAAB1A7" w14:textId="77777777" w:rsidR="00645D2D" w:rsidRDefault="00645D2D" w:rsidP="00645D2D">
      <w:pPr>
        <w:jc w:val="both"/>
        <w:rPr>
          <w:rFonts w:ascii="Calibri" w:hAnsi="Calibri" w:cs="Calibri"/>
          <w:bCs/>
          <w:iCs/>
          <w:color w:val="000000"/>
          <w:sz w:val="22"/>
          <w:szCs w:val="22"/>
          <w:lang w:eastAsia="en-GB"/>
        </w:rPr>
      </w:pPr>
    </w:p>
    <w:p w14:paraId="37D92DF3" w14:textId="23062AF5" w:rsidR="00645D2D" w:rsidRPr="00645D2D" w:rsidRDefault="00645D2D" w:rsidP="00645D2D">
      <w:pPr>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 xml:space="preserve">UNFPA Thailand's 12th Country </w:t>
      </w:r>
      <w:proofErr w:type="spellStart"/>
      <w:r w:rsidRPr="00645D2D">
        <w:rPr>
          <w:rFonts w:ascii="Calibri" w:hAnsi="Calibri" w:cs="Calibri"/>
          <w:bCs/>
          <w:iCs/>
          <w:color w:val="000000"/>
          <w:sz w:val="22"/>
          <w:szCs w:val="22"/>
          <w:lang w:eastAsia="en-GB"/>
        </w:rPr>
        <w:t>Programme</w:t>
      </w:r>
      <w:proofErr w:type="spellEnd"/>
      <w:r w:rsidRPr="00645D2D">
        <w:rPr>
          <w:rFonts w:ascii="Calibri" w:hAnsi="Calibri" w:cs="Calibri"/>
          <w:bCs/>
          <w:iCs/>
          <w:color w:val="000000"/>
          <w:sz w:val="22"/>
          <w:szCs w:val="22"/>
          <w:lang w:eastAsia="en-GB"/>
        </w:rPr>
        <w:t xml:space="preserve"> Document (CP12) for 2022-2026 aims to prepare Thailand for a rights-based, inclusive aged society. It is designed to support the Decade of Action and the global vision by aligning with the 13th National Economic and Social Development Plan (2022-2026) and fully </w:t>
      </w:r>
      <w:proofErr w:type="spellStart"/>
      <w:r w:rsidRPr="00645D2D">
        <w:rPr>
          <w:rFonts w:ascii="Calibri" w:hAnsi="Calibri" w:cs="Calibri"/>
          <w:bCs/>
          <w:iCs/>
          <w:color w:val="000000"/>
          <w:sz w:val="22"/>
          <w:szCs w:val="22"/>
          <w:lang w:eastAsia="en-GB"/>
        </w:rPr>
        <w:t>harmonising</w:t>
      </w:r>
      <w:proofErr w:type="spellEnd"/>
      <w:r w:rsidRPr="00645D2D">
        <w:rPr>
          <w:rFonts w:ascii="Calibri" w:hAnsi="Calibri" w:cs="Calibri"/>
          <w:bCs/>
          <w:iCs/>
          <w:color w:val="000000"/>
          <w:sz w:val="22"/>
          <w:szCs w:val="22"/>
          <w:lang w:eastAsia="en-GB"/>
        </w:rPr>
        <w:t xml:space="preserve"> with the United Nations Sustainable Development Cooperation Framework (2022-2026). The CP12 is intended to accelerate progress toward achieving the 2030 Agenda, with strong ties to the voluntary commitments made at the ICPD25, including an emphasis on integrated and multidisciplinary policy and planning responses.</w:t>
      </w:r>
    </w:p>
    <w:p w14:paraId="21C4A62F" w14:textId="77777777" w:rsidR="00645D2D" w:rsidRPr="00645D2D" w:rsidRDefault="00645D2D" w:rsidP="00645D2D">
      <w:pPr>
        <w:jc w:val="both"/>
        <w:rPr>
          <w:rFonts w:ascii="Calibri" w:hAnsi="Calibri" w:cs="Calibri"/>
          <w:bCs/>
          <w:iCs/>
          <w:color w:val="000000"/>
          <w:sz w:val="22"/>
          <w:szCs w:val="22"/>
          <w:lang w:eastAsia="en-GB"/>
        </w:rPr>
      </w:pPr>
    </w:p>
    <w:p w14:paraId="6FDD1C32" w14:textId="3814FAFD" w:rsidR="00645D2D" w:rsidRDefault="00645D2D" w:rsidP="00645D2D">
      <w:pPr>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The CP12 is founded on inclusion, human rights, and equity principles and takes vulnerable groups' needs into account to ensure that no one is left behind. UNFPA Thailand aims to facilitate its national counterparts in adopting innovative approaches to reach the most vulnerable, including collaboratively developing innovative solutions to address bottlenecks and facilitating the transition to scale-up of proven innovations.</w:t>
      </w:r>
    </w:p>
    <w:p w14:paraId="17ED7C93" w14:textId="77777777" w:rsidR="001A5175" w:rsidRPr="00645D2D" w:rsidRDefault="001A5175" w:rsidP="00645D2D">
      <w:pPr>
        <w:jc w:val="both"/>
        <w:rPr>
          <w:rFonts w:ascii="Calibri" w:hAnsi="Calibri" w:cs="Calibri"/>
          <w:bCs/>
          <w:iCs/>
          <w:color w:val="000000"/>
          <w:sz w:val="22"/>
          <w:szCs w:val="22"/>
          <w:lang w:eastAsia="en-GB"/>
        </w:rPr>
      </w:pPr>
    </w:p>
    <w:p w14:paraId="108FA5B9"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b/>
          <w:iCs/>
          <w:color w:val="000000"/>
          <w:sz w:val="22"/>
          <w:szCs w:val="22"/>
          <w:lang w:eastAsia="en-GB"/>
        </w:rPr>
        <w:t>Rationale:</w:t>
      </w:r>
    </w:p>
    <w:p w14:paraId="71D571E9" w14:textId="77777777" w:rsidR="00645D2D" w:rsidRPr="00645D2D" w:rsidRDefault="00645D2D" w:rsidP="00645D2D">
      <w:pPr>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 xml:space="preserve">Thailand National Statistical Office (TNSO) carries out a population and housing census every ten years. Population and housing census enumeration compiles basic information on the population and housing characteristics such as gender, age, religion, nationality, education, marital status, work status, and housing at national and sub-region levels. The twelfth population census and the sixth housing </w:t>
      </w:r>
      <w:proofErr w:type="gramStart"/>
      <w:r w:rsidRPr="00645D2D">
        <w:rPr>
          <w:rFonts w:ascii="Calibri" w:hAnsi="Calibri" w:cs="Calibri"/>
          <w:bCs/>
          <w:iCs/>
          <w:color w:val="000000"/>
          <w:sz w:val="22"/>
          <w:szCs w:val="22"/>
          <w:lang w:eastAsia="en-GB"/>
        </w:rPr>
        <w:t>census</w:t>
      </w:r>
      <w:proofErr w:type="gramEnd"/>
      <w:r w:rsidRPr="00645D2D">
        <w:rPr>
          <w:rFonts w:ascii="Calibri" w:hAnsi="Calibri" w:cs="Calibri"/>
          <w:bCs/>
          <w:iCs/>
          <w:color w:val="000000"/>
          <w:sz w:val="22"/>
          <w:szCs w:val="22"/>
          <w:lang w:eastAsia="en-GB"/>
        </w:rPr>
        <w:t xml:space="preserve"> were planned for 2020 but were delayed until 2025 or 2026 due to the impact of the COVID-19 pandemic. </w:t>
      </w:r>
    </w:p>
    <w:p w14:paraId="247FF155" w14:textId="77777777" w:rsidR="00645D2D" w:rsidRPr="00645D2D" w:rsidRDefault="00645D2D" w:rsidP="00645D2D">
      <w:pPr>
        <w:jc w:val="both"/>
        <w:rPr>
          <w:rFonts w:ascii="Calibri" w:hAnsi="Calibri" w:cs="Calibri"/>
          <w:bCs/>
          <w:iCs/>
          <w:color w:val="000000"/>
          <w:sz w:val="22"/>
          <w:szCs w:val="22"/>
          <w:lang w:eastAsia="en-GB"/>
        </w:rPr>
      </w:pPr>
    </w:p>
    <w:p w14:paraId="5B59FCC1" w14:textId="77777777" w:rsidR="00645D2D" w:rsidRPr="00645D2D" w:rsidRDefault="00645D2D" w:rsidP="00645D2D">
      <w:pPr>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The postponement of the 2020 census poses unique challenges to data quality and census enumerators' workloads. Moreover, the COVID-19 community spread has revealed the limitations of traditional door-to-door census methods. To address the difficulties, alternative census methods have been considered. In this regard, TNSO expressed interest in learning more about the hybrid census method and how it could be implemented in Thai contexts to prepare for the new census. The modeling approach for hybrid censuses will generate age- and sex-structured subnational population estimates in Thailand's difficult-to-reach areas, along with associated uncertainty metrics.</w:t>
      </w:r>
    </w:p>
    <w:p w14:paraId="26425EC4" w14:textId="77777777" w:rsidR="00645D2D" w:rsidRPr="00645D2D" w:rsidRDefault="00645D2D" w:rsidP="00645D2D">
      <w:pPr>
        <w:jc w:val="both"/>
        <w:rPr>
          <w:rFonts w:ascii="Calibri" w:hAnsi="Calibri" w:cs="Calibri"/>
          <w:iCs/>
          <w:color w:val="000000"/>
          <w:sz w:val="22"/>
          <w:szCs w:val="22"/>
          <w:lang w:eastAsia="en-GB"/>
        </w:rPr>
      </w:pPr>
    </w:p>
    <w:p w14:paraId="5B3A5932"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b/>
          <w:iCs/>
          <w:color w:val="000000"/>
          <w:sz w:val="22"/>
          <w:szCs w:val="22"/>
          <w:lang w:eastAsia="en-GB"/>
        </w:rPr>
        <w:t>Purpose:</w:t>
      </w:r>
    </w:p>
    <w:p w14:paraId="687CC4C1" w14:textId="77777777" w:rsidR="00645D2D" w:rsidRPr="00645D2D" w:rsidRDefault="00645D2D" w:rsidP="00645D2D">
      <w:pPr>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UNFPA Thailand is seeking the support of an institution or a team of international experts to provide</w:t>
      </w:r>
      <w:r w:rsidRPr="00645D2D">
        <w:rPr>
          <w:rFonts w:ascii="Calibri" w:hAnsi="Calibri" w:cs="Calibri"/>
          <w:color w:val="000000"/>
          <w:sz w:val="22"/>
          <w:szCs w:val="22"/>
        </w:rPr>
        <w:t xml:space="preserve"> collaboration and co-development as well as </w:t>
      </w:r>
      <w:r w:rsidRPr="00645D2D">
        <w:rPr>
          <w:rFonts w:ascii="Calibri" w:hAnsi="Calibri" w:cs="Calibri"/>
          <w:bCs/>
          <w:iCs/>
          <w:color w:val="000000"/>
          <w:sz w:val="22"/>
          <w:szCs w:val="22"/>
          <w:lang w:eastAsia="en-GB"/>
        </w:rPr>
        <w:t>technical assistance and training on modelled population estimates for the hybrid census in Thailand. As a supplement to the preparations for the upcoming census, the project should provide vital data and technical capacity regarding the hybrid census method for Thailand.</w:t>
      </w:r>
    </w:p>
    <w:p w14:paraId="2623B446" w14:textId="77777777" w:rsidR="00645D2D" w:rsidRPr="00645D2D" w:rsidRDefault="00645D2D" w:rsidP="00645D2D">
      <w:pPr>
        <w:jc w:val="both"/>
        <w:rPr>
          <w:rFonts w:ascii="Calibri" w:hAnsi="Calibri" w:cs="Calibri"/>
          <w:b/>
          <w:iCs/>
          <w:color w:val="000000"/>
          <w:sz w:val="22"/>
          <w:szCs w:val="22"/>
          <w:lang w:eastAsia="en-GB"/>
        </w:rPr>
      </w:pPr>
    </w:p>
    <w:p w14:paraId="42C7B9CE"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b/>
          <w:iCs/>
          <w:color w:val="000000"/>
          <w:sz w:val="22"/>
          <w:szCs w:val="22"/>
          <w:lang w:eastAsia="en-GB"/>
        </w:rPr>
        <w:t>Objectives:</w:t>
      </w:r>
    </w:p>
    <w:p w14:paraId="032FDC42" w14:textId="77777777" w:rsidR="00645D2D" w:rsidRPr="00645D2D" w:rsidRDefault="00645D2D" w:rsidP="00645D2D">
      <w:pPr>
        <w:jc w:val="both"/>
        <w:rPr>
          <w:rFonts w:ascii="Calibri" w:hAnsi="Calibri" w:cs="Calibri"/>
          <w:iCs/>
          <w:color w:val="000000"/>
          <w:sz w:val="22"/>
          <w:szCs w:val="22"/>
          <w:lang w:eastAsia="en-GB"/>
        </w:rPr>
      </w:pPr>
      <w:r w:rsidRPr="00645D2D">
        <w:rPr>
          <w:rFonts w:ascii="Calibri" w:hAnsi="Calibri" w:cs="Calibri"/>
          <w:bCs/>
          <w:iCs/>
          <w:color w:val="000000"/>
          <w:sz w:val="22"/>
          <w:szCs w:val="22"/>
          <w:lang w:eastAsia="en-GB"/>
        </w:rPr>
        <w:t>To provide technical assistance and training on estimated population models for Thailand's hybrid census. The main objective is to increase understanding of the hybrid census’s modelled population estimates in collaboration with the independent contractor and provide Thailand with technical advice regarding preparations for the hybrid census by ensuring a high-quality census data and adhering to international standards and principles.</w:t>
      </w:r>
    </w:p>
    <w:p w14:paraId="5E2185A0" w14:textId="77777777" w:rsidR="00645D2D" w:rsidRPr="00645D2D" w:rsidRDefault="00645D2D" w:rsidP="00645D2D">
      <w:pPr>
        <w:jc w:val="both"/>
        <w:rPr>
          <w:rFonts w:ascii="Calibri" w:hAnsi="Calibri" w:cs="Calibri"/>
          <w:b/>
          <w:iCs/>
          <w:color w:val="000000"/>
          <w:sz w:val="22"/>
          <w:szCs w:val="22"/>
          <w:lang w:eastAsia="en-GB"/>
        </w:rPr>
      </w:pPr>
    </w:p>
    <w:p w14:paraId="47102710"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b/>
          <w:iCs/>
          <w:color w:val="000000"/>
          <w:sz w:val="22"/>
          <w:szCs w:val="22"/>
          <w:lang w:eastAsia="en-GB"/>
        </w:rPr>
        <w:t>Scope of the work/Process:</w:t>
      </w:r>
    </w:p>
    <w:p w14:paraId="51B77CC9" w14:textId="77777777" w:rsidR="00645D2D" w:rsidRPr="00645D2D" w:rsidRDefault="00645D2D" w:rsidP="008162A4">
      <w:pPr>
        <w:numPr>
          <w:ilvl w:val="0"/>
          <w:numId w:val="12"/>
        </w:numPr>
        <w:spacing w:after="200" w:line="276" w:lineRule="auto"/>
        <w:ind w:left="720" w:hanging="360"/>
        <w:contextualSpacing/>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 xml:space="preserve">Desk review/research of relevant datasets from across different ministries (as identified and provided by TNSO) or documents related to the modelled population estimates for the hybrid census. </w:t>
      </w:r>
    </w:p>
    <w:p w14:paraId="073AFB0C" w14:textId="77777777" w:rsidR="00645D2D" w:rsidRPr="00645D2D" w:rsidRDefault="00645D2D" w:rsidP="008162A4">
      <w:pPr>
        <w:numPr>
          <w:ilvl w:val="0"/>
          <w:numId w:val="12"/>
        </w:numPr>
        <w:spacing w:after="200" w:line="276" w:lineRule="auto"/>
        <w:ind w:left="720" w:hanging="360"/>
        <w:contextualSpacing/>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 xml:space="preserve">Consultation with TNSO to better understand and address technical requirements for the new census, and potential challenges, if any. </w:t>
      </w:r>
    </w:p>
    <w:p w14:paraId="7CBDAE88" w14:textId="77777777" w:rsidR="00645D2D" w:rsidRPr="00645D2D" w:rsidRDefault="00645D2D" w:rsidP="008162A4">
      <w:pPr>
        <w:numPr>
          <w:ilvl w:val="0"/>
          <w:numId w:val="12"/>
        </w:numPr>
        <w:spacing w:after="200" w:line="276" w:lineRule="auto"/>
        <w:ind w:left="720" w:hanging="360"/>
        <w:contextualSpacing/>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Provide a 5-day in-person workshop as a two-way exchange of information and ideas to come up with a plan to meet the TNSOs needs, identify key staff, data to be involved in next collaborative steps about modelled population estimates hybrid census.</w:t>
      </w:r>
    </w:p>
    <w:p w14:paraId="13DD99EF" w14:textId="77777777" w:rsidR="00645D2D" w:rsidRPr="00645D2D" w:rsidRDefault="00645D2D" w:rsidP="008162A4">
      <w:pPr>
        <w:numPr>
          <w:ilvl w:val="0"/>
          <w:numId w:val="12"/>
        </w:numPr>
        <w:spacing w:after="200" w:line="276" w:lineRule="auto"/>
        <w:ind w:left="720" w:hanging="360"/>
        <w:contextualSpacing/>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Present the Outline Plan to discuss initial findings with TNSO and UNFPA</w:t>
      </w:r>
    </w:p>
    <w:p w14:paraId="3767297C" w14:textId="77777777" w:rsidR="00645D2D" w:rsidRPr="00645D2D" w:rsidRDefault="00645D2D" w:rsidP="008162A4">
      <w:pPr>
        <w:numPr>
          <w:ilvl w:val="0"/>
          <w:numId w:val="12"/>
        </w:numPr>
        <w:spacing w:after="200" w:line="276" w:lineRule="auto"/>
        <w:ind w:left="720" w:hanging="360"/>
        <w:contextualSpacing/>
        <w:jc w:val="both"/>
        <w:rPr>
          <w:rFonts w:ascii="Calibri" w:hAnsi="Calibri" w:cs="Calibri"/>
          <w:bCs/>
          <w:iCs/>
          <w:color w:val="000000"/>
          <w:sz w:val="22"/>
          <w:szCs w:val="22"/>
          <w:lang w:eastAsia="en-GB"/>
        </w:rPr>
      </w:pPr>
      <w:proofErr w:type="spellStart"/>
      <w:r w:rsidRPr="00645D2D">
        <w:rPr>
          <w:rFonts w:ascii="Calibri" w:hAnsi="Calibri" w:cs="Calibri"/>
          <w:bCs/>
          <w:iCs/>
          <w:color w:val="000000"/>
          <w:sz w:val="22"/>
          <w:szCs w:val="22"/>
          <w:lang w:eastAsia="en-GB"/>
        </w:rPr>
        <w:t>Analyse</w:t>
      </w:r>
      <w:proofErr w:type="spellEnd"/>
      <w:r w:rsidRPr="00645D2D">
        <w:rPr>
          <w:rFonts w:ascii="Calibri" w:hAnsi="Calibri" w:cs="Calibri"/>
          <w:bCs/>
          <w:iCs/>
          <w:color w:val="000000"/>
          <w:sz w:val="22"/>
          <w:szCs w:val="22"/>
          <w:lang w:eastAsia="en-GB"/>
        </w:rPr>
        <w:t xml:space="preserve"> and </w:t>
      </w:r>
      <w:proofErr w:type="spellStart"/>
      <w:r w:rsidRPr="00645D2D">
        <w:rPr>
          <w:rFonts w:ascii="Calibri" w:hAnsi="Calibri" w:cs="Calibri"/>
          <w:bCs/>
          <w:iCs/>
          <w:color w:val="000000"/>
          <w:sz w:val="22"/>
          <w:szCs w:val="22"/>
          <w:lang w:eastAsia="en-GB"/>
        </w:rPr>
        <w:t>summarise</w:t>
      </w:r>
      <w:proofErr w:type="spellEnd"/>
      <w:r w:rsidRPr="00645D2D">
        <w:rPr>
          <w:rFonts w:ascii="Calibri" w:hAnsi="Calibri" w:cs="Calibri"/>
          <w:bCs/>
          <w:iCs/>
          <w:color w:val="000000"/>
          <w:sz w:val="22"/>
          <w:szCs w:val="22"/>
          <w:lang w:eastAsia="en-GB"/>
        </w:rPr>
        <w:t xml:space="preserve"> responses/information provided by participants based on the workshop</w:t>
      </w:r>
    </w:p>
    <w:p w14:paraId="0BAF54B7" w14:textId="77777777" w:rsidR="00645D2D" w:rsidRPr="00645D2D" w:rsidRDefault="00645D2D" w:rsidP="008162A4">
      <w:pPr>
        <w:numPr>
          <w:ilvl w:val="0"/>
          <w:numId w:val="12"/>
        </w:numPr>
        <w:spacing w:after="200" w:line="276" w:lineRule="auto"/>
        <w:ind w:left="720" w:hanging="360"/>
        <w:contextualSpacing/>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 xml:space="preserve">Serve as a resource person for the preparation of the pilot hybrid census for resolving complex technical issues that may arise </w:t>
      </w:r>
    </w:p>
    <w:p w14:paraId="60519BB6" w14:textId="77777777" w:rsidR="00645D2D" w:rsidRPr="00645D2D" w:rsidRDefault="00645D2D" w:rsidP="008162A4">
      <w:pPr>
        <w:numPr>
          <w:ilvl w:val="0"/>
          <w:numId w:val="12"/>
        </w:numPr>
        <w:spacing w:after="200" w:line="276" w:lineRule="auto"/>
        <w:ind w:left="720" w:hanging="360"/>
        <w:contextualSpacing/>
        <w:jc w:val="both"/>
        <w:rPr>
          <w:rFonts w:ascii="Calibri" w:hAnsi="Calibri" w:cs="Calibri"/>
          <w:bCs/>
          <w:iCs/>
          <w:color w:val="000000"/>
          <w:sz w:val="22"/>
          <w:szCs w:val="22"/>
          <w:lang w:eastAsia="en-GB"/>
        </w:rPr>
      </w:pPr>
      <w:proofErr w:type="spellStart"/>
      <w:r w:rsidRPr="00645D2D">
        <w:rPr>
          <w:rFonts w:ascii="Calibri" w:hAnsi="Calibri" w:cs="Calibri"/>
          <w:bCs/>
          <w:iCs/>
          <w:color w:val="000000"/>
          <w:sz w:val="22"/>
          <w:szCs w:val="22"/>
          <w:lang w:eastAsia="en-GB"/>
        </w:rPr>
        <w:t>Finalise</w:t>
      </w:r>
      <w:proofErr w:type="spellEnd"/>
      <w:r w:rsidRPr="00645D2D">
        <w:rPr>
          <w:rFonts w:ascii="Calibri" w:hAnsi="Calibri" w:cs="Calibri"/>
          <w:bCs/>
          <w:iCs/>
          <w:color w:val="000000"/>
          <w:sz w:val="22"/>
          <w:szCs w:val="22"/>
          <w:lang w:eastAsia="en-GB"/>
        </w:rPr>
        <w:t xml:space="preserve"> the report based on the findings and comments received</w:t>
      </w:r>
    </w:p>
    <w:p w14:paraId="35CF8DE7" w14:textId="77777777" w:rsidR="00645D2D" w:rsidRPr="00645D2D" w:rsidRDefault="00645D2D" w:rsidP="00645D2D">
      <w:pPr>
        <w:jc w:val="both"/>
        <w:rPr>
          <w:rFonts w:ascii="Calibri" w:hAnsi="Calibri" w:cs="Calibri"/>
          <w:iCs/>
          <w:color w:val="000000"/>
          <w:sz w:val="22"/>
          <w:szCs w:val="22"/>
          <w:lang w:eastAsia="en-GB"/>
        </w:rPr>
      </w:pPr>
    </w:p>
    <w:p w14:paraId="7683A943"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b/>
          <w:iCs/>
          <w:color w:val="000000"/>
          <w:sz w:val="22"/>
          <w:szCs w:val="22"/>
          <w:lang w:eastAsia="en-GB"/>
        </w:rPr>
        <w:t>Deliverables:</w:t>
      </w:r>
    </w:p>
    <w:p w14:paraId="34016115" w14:textId="77777777" w:rsidR="00645D2D" w:rsidRPr="00645D2D" w:rsidRDefault="00645D2D" w:rsidP="001A5175">
      <w:pPr>
        <w:numPr>
          <w:ilvl w:val="0"/>
          <w:numId w:val="13"/>
        </w:numPr>
        <w:spacing w:line="276" w:lineRule="auto"/>
        <w:ind w:left="720" w:hanging="360"/>
        <w:contextualSpacing/>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lastRenderedPageBreak/>
        <w:t>A 5-day in-person workshop to gain more context-specific understanding and form a sustainable partnership, as well as to build the capacity of TNSO staff to learn about modelled population estimates for hybrid census and develop a bespoke method for population estimates to meet their operational needs using existing data.</w:t>
      </w:r>
    </w:p>
    <w:p w14:paraId="33F63247" w14:textId="77777777" w:rsidR="00645D2D" w:rsidRPr="00645D2D" w:rsidRDefault="00645D2D" w:rsidP="001A5175">
      <w:pPr>
        <w:numPr>
          <w:ilvl w:val="0"/>
          <w:numId w:val="13"/>
        </w:numPr>
        <w:spacing w:line="276" w:lineRule="auto"/>
        <w:ind w:left="720" w:hanging="360"/>
        <w:contextualSpacing/>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 xml:space="preserve">Follow-up support provides expert guidance for resolving complex technical issues that may arise. </w:t>
      </w:r>
    </w:p>
    <w:p w14:paraId="06F3AADC" w14:textId="77777777" w:rsidR="00645D2D" w:rsidRPr="00645D2D" w:rsidRDefault="00645D2D" w:rsidP="001A5175">
      <w:pPr>
        <w:numPr>
          <w:ilvl w:val="0"/>
          <w:numId w:val="13"/>
        </w:numPr>
        <w:spacing w:line="276" w:lineRule="auto"/>
        <w:ind w:left="720" w:hanging="360"/>
        <w:contextualSpacing/>
        <w:jc w:val="both"/>
        <w:rPr>
          <w:rFonts w:ascii="Calibri" w:hAnsi="Calibri" w:cs="Calibri"/>
          <w:iCs/>
          <w:color w:val="000000"/>
          <w:sz w:val="22"/>
          <w:szCs w:val="22"/>
          <w:lang w:eastAsia="en-GB"/>
        </w:rPr>
      </w:pPr>
      <w:r w:rsidRPr="00645D2D">
        <w:rPr>
          <w:rFonts w:ascii="Calibri" w:hAnsi="Calibri" w:cs="Calibri"/>
          <w:bCs/>
          <w:iCs/>
          <w:color w:val="000000"/>
          <w:sz w:val="22"/>
          <w:szCs w:val="22"/>
          <w:lang w:eastAsia="en-GB"/>
        </w:rPr>
        <w:t>Training materials and technical notes introducing methods and providing hands-on experience to begin developing necessary skills and generating buy-in for the modelled population estimate approach</w:t>
      </w:r>
    </w:p>
    <w:p w14:paraId="4CEE5DF6" w14:textId="77777777" w:rsidR="00645D2D" w:rsidRPr="00645D2D" w:rsidRDefault="00645D2D" w:rsidP="00645D2D">
      <w:pPr>
        <w:jc w:val="both"/>
        <w:rPr>
          <w:rFonts w:ascii="Calibri" w:hAnsi="Calibri" w:cs="Calibri"/>
          <w:iCs/>
          <w:color w:val="000000"/>
          <w:sz w:val="22"/>
          <w:szCs w:val="22"/>
          <w:lang w:eastAsia="en-GB"/>
        </w:rPr>
      </w:pPr>
    </w:p>
    <w:p w14:paraId="6F978E5D" w14:textId="77777777" w:rsidR="00645D2D" w:rsidRPr="00645D2D" w:rsidRDefault="00645D2D" w:rsidP="00645D2D">
      <w:pPr>
        <w:jc w:val="both"/>
        <w:rPr>
          <w:rFonts w:ascii="Calibri" w:hAnsi="Calibri" w:cs="Calibri"/>
          <w:b/>
          <w:iCs/>
          <w:color w:val="000000"/>
          <w:sz w:val="22"/>
          <w:szCs w:val="22"/>
          <w:lang w:eastAsia="en-GB"/>
        </w:rPr>
      </w:pPr>
      <w:bookmarkStart w:id="0" w:name="_Hlk104975139"/>
      <w:r w:rsidRPr="00645D2D">
        <w:rPr>
          <w:rFonts w:ascii="Calibri" w:hAnsi="Calibri" w:cs="Calibri"/>
          <w:b/>
          <w:iCs/>
          <w:color w:val="000000"/>
          <w:sz w:val="22"/>
          <w:szCs w:val="22"/>
          <w:lang w:eastAsia="en-GB"/>
        </w:rPr>
        <w:t xml:space="preserve">Indicative time frames: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70"/>
      </w:tblGrid>
      <w:tr w:rsidR="00645D2D" w:rsidRPr="00645D2D" w14:paraId="77553AD3" w14:textId="77777777" w:rsidTr="00AD5056">
        <w:tc>
          <w:tcPr>
            <w:tcW w:w="4618" w:type="dxa"/>
          </w:tcPr>
          <w:p w14:paraId="243D8A7C"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iCs/>
                <w:color w:val="000000"/>
                <w:sz w:val="22"/>
                <w:szCs w:val="22"/>
                <w:lang w:eastAsia="en-GB"/>
              </w:rPr>
              <w:t xml:space="preserve">Engagement of contractors </w:t>
            </w:r>
            <w:r w:rsidRPr="00645D2D">
              <w:rPr>
                <w:rFonts w:ascii="Calibri" w:hAnsi="Calibri" w:cs="Calibri"/>
                <w:iCs/>
                <w:color w:val="000000"/>
                <w:sz w:val="22"/>
                <w:szCs w:val="22"/>
                <w:lang w:eastAsia="en-GB"/>
              </w:rPr>
              <w:tab/>
            </w:r>
          </w:p>
        </w:tc>
        <w:tc>
          <w:tcPr>
            <w:tcW w:w="4670" w:type="dxa"/>
          </w:tcPr>
          <w:p w14:paraId="67F684E5" w14:textId="77777777" w:rsidR="00645D2D" w:rsidRPr="00645D2D" w:rsidRDefault="00645D2D" w:rsidP="00645D2D">
            <w:pPr>
              <w:jc w:val="both"/>
              <w:rPr>
                <w:rFonts w:ascii="Calibri" w:hAnsi="Calibri" w:cs="Calibri"/>
                <w:bCs/>
                <w:iCs/>
                <w:color w:val="000000"/>
                <w:sz w:val="22"/>
                <w:szCs w:val="22"/>
                <w:lang w:eastAsia="en-GB"/>
              </w:rPr>
            </w:pPr>
            <w:r w:rsidRPr="00645D2D">
              <w:rPr>
                <w:rFonts w:ascii="Calibri" w:hAnsi="Calibri" w:cs="Calibri"/>
                <w:bCs/>
                <w:iCs/>
                <w:color w:val="000000"/>
                <w:sz w:val="22"/>
                <w:szCs w:val="22"/>
                <w:lang w:eastAsia="en-GB"/>
              </w:rPr>
              <w:t>August 2022</w:t>
            </w:r>
          </w:p>
        </w:tc>
      </w:tr>
      <w:tr w:rsidR="00645D2D" w:rsidRPr="00645D2D" w14:paraId="664831DA" w14:textId="77777777" w:rsidTr="00AD5056">
        <w:tc>
          <w:tcPr>
            <w:tcW w:w="4618" w:type="dxa"/>
          </w:tcPr>
          <w:p w14:paraId="1BBEB79A"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iCs/>
                <w:color w:val="000000"/>
                <w:sz w:val="22"/>
                <w:szCs w:val="22"/>
                <w:lang w:eastAsia="en-GB"/>
              </w:rPr>
              <w:t>Outline development</w:t>
            </w:r>
            <w:r w:rsidRPr="00645D2D">
              <w:rPr>
                <w:rFonts w:ascii="Calibri" w:hAnsi="Calibri" w:cs="Calibri"/>
                <w:iCs/>
                <w:color w:val="000000"/>
                <w:sz w:val="22"/>
                <w:szCs w:val="22"/>
                <w:lang w:eastAsia="en-GB"/>
              </w:rPr>
              <w:tab/>
            </w:r>
          </w:p>
        </w:tc>
        <w:tc>
          <w:tcPr>
            <w:tcW w:w="4670" w:type="dxa"/>
          </w:tcPr>
          <w:p w14:paraId="7E9647AA"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iCs/>
                <w:color w:val="000000"/>
                <w:sz w:val="22"/>
                <w:szCs w:val="22"/>
                <w:lang w:eastAsia="en-GB"/>
              </w:rPr>
              <w:t>August/September 2022</w:t>
            </w:r>
          </w:p>
        </w:tc>
      </w:tr>
      <w:tr w:rsidR="00645D2D" w:rsidRPr="00645D2D" w14:paraId="6134E0D9" w14:textId="77777777" w:rsidTr="00AD5056">
        <w:tc>
          <w:tcPr>
            <w:tcW w:w="4618" w:type="dxa"/>
          </w:tcPr>
          <w:p w14:paraId="7AAD6404"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iCs/>
                <w:color w:val="000000"/>
                <w:sz w:val="22"/>
                <w:szCs w:val="22"/>
                <w:lang w:eastAsia="en-GB"/>
              </w:rPr>
              <w:t>In-person workshop</w:t>
            </w:r>
          </w:p>
        </w:tc>
        <w:tc>
          <w:tcPr>
            <w:tcW w:w="4670" w:type="dxa"/>
          </w:tcPr>
          <w:p w14:paraId="68E2D5E7"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iCs/>
                <w:color w:val="000000"/>
                <w:sz w:val="22"/>
                <w:szCs w:val="22"/>
                <w:lang w:eastAsia="en-GB"/>
              </w:rPr>
              <w:t>September 2022</w:t>
            </w:r>
          </w:p>
        </w:tc>
      </w:tr>
      <w:tr w:rsidR="00645D2D" w:rsidRPr="00645D2D" w14:paraId="29A4DD4A" w14:textId="77777777" w:rsidTr="00AD5056">
        <w:tc>
          <w:tcPr>
            <w:tcW w:w="4618" w:type="dxa"/>
          </w:tcPr>
          <w:p w14:paraId="44A2CE2E"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iCs/>
                <w:color w:val="000000"/>
                <w:sz w:val="22"/>
                <w:szCs w:val="22"/>
                <w:lang w:eastAsia="en-GB"/>
              </w:rPr>
              <w:t>Follow-up support</w:t>
            </w:r>
            <w:r w:rsidRPr="00645D2D">
              <w:rPr>
                <w:rFonts w:ascii="Calibri" w:hAnsi="Calibri" w:cs="Calibri"/>
                <w:iCs/>
                <w:color w:val="000000"/>
                <w:sz w:val="22"/>
                <w:szCs w:val="22"/>
                <w:lang w:eastAsia="en-GB"/>
              </w:rPr>
              <w:tab/>
            </w:r>
          </w:p>
        </w:tc>
        <w:tc>
          <w:tcPr>
            <w:tcW w:w="4670" w:type="dxa"/>
          </w:tcPr>
          <w:p w14:paraId="34CCA363" w14:textId="77777777" w:rsidR="00645D2D" w:rsidRPr="00645D2D" w:rsidRDefault="00645D2D" w:rsidP="00645D2D">
            <w:pPr>
              <w:jc w:val="both"/>
              <w:rPr>
                <w:rFonts w:ascii="Calibri" w:hAnsi="Calibri" w:cs="Calibri"/>
                <w:b/>
                <w:iCs/>
                <w:color w:val="000000"/>
                <w:sz w:val="22"/>
                <w:szCs w:val="22"/>
                <w:cs/>
                <w:lang w:eastAsia="en-GB"/>
              </w:rPr>
            </w:pPr>
            <w:r w:rsidRPr="00645D2D">
              <w:rPr>
                <w:rFonts w:ascii="Calibri" w:hAnsi="Calibri" w:cs="Calibri"/>
                <w:iCs/>
                <w:color w:val="000000"/>
                <w:sz w:val="22"/>
                <w:szCs w:val="22"/>
                <w:lang w:eastAsia="en-GB"/>
              </w:rPr>
              <w:t>September – November 2022</w:t>
            </w:r>
          </w:p>
        </w:tc>
      </w:tr>
      <w:tr w:rsidR="00645D2D" w:rsidRPr="00645D2D" w14:paraId="3BA4E3DF" w14:textId="77777777" w:rsidTr="00AD5056">
        <w:tc>
          <w:tcPr>
            <w:tcW w:w="4618" w:type="dxa"/>
          </w:tcPr>
          <w:p w14:paraId="34CA2EEF"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iCs/>
                <w:color w:val="000000"/>
                <w:sz w:val="22"/>
                <w:szCs w:val="22"/>
                <w:lang w:eastAsia="en-GB"/>
              </w:rPr>
              <w:t>Draft findings produced</w:t>
            </w:r>
          </w:p>
        </w:tc>
        <w:tc>
          <w:tcPr>
            <w:tcW w:w="4670" w:type="dxa"/>
          </w:tcPr>
          <w:p w14:paraId="4B775280"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iCs/>
                <w:color w:val="000000"/>
                <w:sz w:val="22"/>
                <w:szCs w:val="22"/>
                <w:lang w:eastAsia="en-GB"/>
              </w:rPr>
              <w:t xml:space="preserve">15 November 2022 </w:t>
            </w:r>
          </w:p>
        </w:tc>
      </w:tr>
      <w:tr w:rsidR="00645D2D" w:rsidRPr="00645D2D" w14:paraId="3A2F9EBF" w14:textId="77777777" w:rsidTr="00AD5056">
        <w:tc>
          <w:tcPr>
            <w:tcW w:w="4618" w:type="dxa"/>
          </w:tcPr>
          <w:p w14:paraId="3FC6C704" w14:textId="77777777" w:rsidR="00645D2D" w:rsidRPr="00645D2D" w:rsidRDefault="00645D2D" w:rsidP="00645D2D">
            <w:pPr>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Final report</w:t>
            </w:r>
          </w:p>
        </w:tc>
        <w:tc>
          <w:tcPr>
            <w:tcW w:w="4670" w:type="dxa"/>
          </w:tcPr>
          <w:p w14:paraId="47CDB899" w14:textId="77777777" w:rsidR="00645D2D" w:rsidRPr="00645D2D" w:rsidRDefault="00645D2D" w:rsidP="00645D2D">
            <w:pPr>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30 November 2022</w:t>
            </w:r>
          </w:p>
        </w:tc>
      </w:tr>
    </w:tbl>
    <w:p w14:paraId="4FE9E512" w14:textId="77777777" w:rsidR="00645D2D" w:rsidRPr="00645D2D" w:rsidRDefault="00645D2D" w:rsidP="00645D2D">
      <w:pPr>
        <w:jc w:val="both"/>
        <w:rPr>
          <w:rFonts w:ascii="Calibri" w:hAnsi="Calibri" w:cs="Calibri"/>
          <w:iCs/>
          <w:color w:val="000000"/>
          <w:sz w:val="22"/>
          <w:szCs w:val="22"/>
          <w:lang w:eastAsia="en-GB"/>
        </w:rPr>
      </w:pPr>
    </w:p>
    <w:p w14:paraId="307D80F5" w14:textId="33940B64" w:rsidR="00645D2D" w:rsidRPr="00645D2D" w:rsidRDefault="00645D2D" w:rsidP="00645D2D">
      <w:pPr>
        <w:jc w:val="both"/>
        <w:rPr>
          <w:rFonts w:ascii="Calibri" w:hAnsi="Calibri" w:cs="Calibri"/>
          <w:b/>
          <w:bCs/>
          <w:iCs/>
          <w:color w:val="000000"/>
          <w:sz w:val="22"/>
          <w:szCs w:val="22"/>
          <w:lang w:eastAsia="en-GB"/>
        </w:rPr>
      </w:pPr>
      <w:r w:rsidRPr="00645D2D">
        <w:rPr>
          <w:rFonts w:ascii="Calibri" w:hAnsi="Calibri" w:cs="Calibri"/>
          <w:b/>
          <w:bCs/>
          <w:iCs/>
          <w:color w:val="000000"/>
          <w:sz w:val="22"/>
          <w:szCs w:val="22"/>
          <w:lang w:eastAsia="en-GB"/>
        </w:rPr>
        <w:t>Skills and experience required:</w:t>
      </w:r>
    </w:p>
    <w:p w14:paraId="11F11C22" w14:textId="4B9AE68D" w:rsidR="00645D2D" w:rsidRPr="00645D2D" w:rsidRDefault="00645D2D" w:rsidP="0090299E">
      <w:pPr>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 xml:space="preserve">It is anticipated that the Technical Assistance and Training on Modeled Population Estimates for the Hybrid Census in Thailand will be undertaken by an international consultant team with Modeled Population Estimates experience. </w:t>
      </w:r>
    </w:p>
    <w:p w14:paraId="69D11113" w14:textId="77777777" w:rsidR="00645D2D" w:rsidRPr="00645D2D" w:rsidRDefault="00645D2D" w:rsidP="00645D2D">
      <w:pPr>
        <w:jc w:val="both"/>
        <w:rPr>
          <w:rFonts w:ascii="Calibri" w:hAnsi="Calibri" w:cs="Calibri"/>
          <w:iCs/>
          <w:color w:val="000000"/>
          <w:sz w:val="22"/>
          <w:szCs w:val="22"/>
          <w:lang w:eastAsia="en-GB"/>
        </w:rPr>
      </w:pPr>
    </w:p>
    <w:p w14:paraId="1489061C" w14:textId="77777777" w:rsidR="00645D2D" w:rsidRPr="00645D2D" w:rsidRDefault="00645D2D" w:rsidP="00645D2D">
      <w:pPr>
        <w:jc w:val="both"/>
        <w:rPr>
          <w:rFonts w:ascii="Calibri" w:hAnsi="Calibri" w:cs="Calibri"/>
          <w:b/>
          <w:iCs/>
          <w:color w:val="000000"/>
          <w:sz w:val="22"/>
          <w:szCs w:val="22"/>
          <w:lang w:eastAsia="en-GB"/>
        </w:rPr>
      </w:pPr>
      <w:r w:rsidRPr="00645D2D">
        <w:rPr>
          <w:rFonts w:ascii="Calibri" w:hAnsi="Calibri" w:cs="Calibri"/>
          <w:b/>
          <w:iCs/>
          <w:color w:val="000000"/>
          <w:sz w:val="22"/>
          <w:szCs w:val="22"/>
          <w:lang w:eastAsia="en-GB"/>
        </w:rPr>
        <w:t>Qualifications:</w:t>
      </w:r>
    </w:p>
    <w:p w14:paraId="67BC0B7A" w14:textId="77777777" w:rsidR="00645D2D" w:rsidRPr="00645D2D" w:rsidRDefault="00645D2D" w:rsidP="0090299E">
      <w:pPr>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The consultant team must offer the following demonstrated experience, knowledge and competencies, and any regional/global consultants selected will ideally have the same qualifications and will be required to have in-depth knowledge of the UN and Modeled Population Estimates for census:</w:t>
      </w:r>
    </w:p>
    <w:p w14:paraId="34114713" w14:textId="77777777" w:rsidR="00645D2D" w:rsidRPr="00645D2D" w:rsidRDefault="00645D2D" w:rsidP="008162A4">
      <w:pPr>
        <w:jc w:val="both"/>
        <w:rPr>
          <w:rFonts w:ascii="Calibri" w:hAnsi="Calibri" w:cs="Calibri"/>
          <w:iCs/>
          <w:color w:val="000000"/>
          <w:sz w:val="22"/>
          <w:szCs w:val="22"/>
          <w:lang w:eastAsia="en-GB"/>
        </w:rPr>
      </w:pPr>
    </w:p>
    <w:p w14:paraId="69F11ACA" w14:textId="77777777" w:rsid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Significant knowledge and experience of Modeled Population Estimates</w:t>
      </w:r>
    </w:p>
    <w:p w14:paraId="5E8727BD" w14:textId="5198B1FD"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 xml:space="preserve">Good knowledge of the UN system, national </w:t>
      </w:r>
      <w:proofErr w:type="spellStart"/>
      <w:r w:rsidRPr="00645D2D">
        <w:rPr>
          <w:rFonts w:ascii="Calibri" w:hAnsi="Calibri" w:cs="Calibri"/>
          <w:iCs/>
          <w:color w:val="000000"/>
          <w:sz w:val="22"/>
          <w:szCs w:val="22"/>
          <w:lang w:eastAsia="en-GB"/>
        </w:rPr>
        <w:t>programmes</w:t>
      </w:r>
      <w:proofErr w:type="spellEnd"/>
      <w:r w:rsidRPr="00645D2D">
        <w:rPr>
          <w:rFonts w:ascii="Calibri" w:hAnsi="Calibri" w:cs="Calibri"/>
          <w:iCs/>
          <w:color w:val="000000"/>
          <w:sz w:val="22"/>
          <w:szCs w:val="22"/>
          <w:lang w:eastAsia="en-GB"/>
        </w:rPr>
        <w:t>, census, and awareness of the role of UN civil society partners at regional and national levels</w:t>
      </w:r>
    </w:p>
    <w:p w14:paraId="020C7001"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Excellent consultation and involvement skills</w:t>
      </w:r>
    </w:p>
    <w:p w14:paraId="323190E2"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Considerable experience working on Modeled Population Estimates in developing countries</w:t>
      </w:r>
    </w:p>
    <w:p w14:paraId="329002A0"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Facilitation skills and skills in involvement of diverse and inter-disciplinary stakeholders</w:t>
      </w:r>
    </w:p>
    <w:p w14:paraId="59C17A68"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Strong quantitative and qualitative data collection and analysis skills</w:t>
      </w:r>
    </w:p>
    <w:p w14:paraId="7E6D9017"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 xml:space="preserve">Postgraduate qualifications in Economics, Statistics, Demography, Computer Sciences, Public Health, Social Sciences, International Development, development studies or a related field; A Ph. D will be an added </w:t>
      </w:r>
      <w:proofErr w:type="gramStart"/>
      <w:r w:rsidRPr="00645D2D">
        <w:rPr>
          <w:rFonts w:ascii="Calibri" w:hAnsi="Calibri" w:cs="Calibri"/>
          <w:iCs/>
          <w:color w:val="000000"/>
          <w:sz w:val="22"/>
          <w:szCs w:val="22"/>
          <w:lang w:eastAsia="en-GB"/>
        </w:rPr>
        <w:t>advantage;</w:t>
      </w:r>
      <w:proofErr w:type="gramEnd"/>
    </w:p>
    <w:p w14:paraId="4C3DAD0E"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 xml:space="preserve">At least ten years of progressively professional experience related to modelled population estimates, census, statistics, economics, public health, social sciences, international development, development studies </w:t>
      </w:r>
    </w:p>
    <w:p w14:paraId="7524BEBC"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 xml:space="preserve">Experience in census and other surveys are desired but not </w:t>
      </w:r>
      <w:proofErr w:type="gramStart"/>
      <w:r w:rsidRPr="00645D2D">
        <w:rPr>
          <w:rFonts w:ascii="Calibri" w:hAnsi="Calibri" w:cs="Calibri"/>
          <w:iCs/>
          <w:color w:val="000000"/>
          <w:sz w:val="22"/>
          <w:szCs w:val="22"/>
          <w:lang w:eastAsia="en-GB"/>
        </w:rPr>
        <w:t>required;</w:t>
      </w:r>
      <w:proofErr w:type="gramEnd"/>
    </w:p>
    <w:p w14:paraId="1DB62B89"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 xml:space="preserve">Excellent analytical, writing and communication </w:t>
      </w:r>
      <w:proofErr w:type="gramStart"/>
      <w:r w:rsidRPr="00645D2D">
        <w:rPr>
          <w:rFonts w:ascii="Calibri" w:hAnsi="Calibri" w:cs="Calibri"/>
          <w:iCs/>
          <w:color w:val="000000"/>
          <w:sz w:val="22"/>
          <w:szCs w:val="22"/>
          <w:lang w:eastAsia="en-GB"/>
        </w:rPr>
        <w:t>skills;</w:t>
      </w:r>
      <w:proofErr w:type="gramEnd"/>
    </w:p>
    <w:p w14:paraId="70B0D659"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 xml:space="preserve">Excellent written and spoken English language skills. </w:t>
      </w:r>
    </w:p>
    <w:p w14:paraId="4B1BFB48"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lastRenderedPageBreak/>
        <w:t xml:space="preserve">Experience in relevant programming skills: monitoring and evaluation, research, data collection and analysis or other related skills. </w:t>
      </w:r>
    </w:p>
    <w:p w14:paraId="0B83E92D" w14:textId="77777777"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 xml:space="preserve">Experience working in or with UNFPA is desired but not </w:t>
      </w:r>
      <w:proofErr w:type="gramStart"/>
      <w:r w:rsidRPr="00645D2D">
        <w:rPr>
          <w:rFonts w:ascii="Calibri" w:hAnsi="Calibri" w:cs="Calibri"/>
          <w:iCs/>
          <w:color w:val="000000"/>
          <w:sz w:val="22"/>
          <w:szCs w:val="22"/>
          <w:lang w:eastAsia="en-GB"/>
        </w:rPr>
        <w:t>required;</w:t>
      </w:r>
      <w:proofErr w:type="gramEnd"/>
    </w:p>
    <w:p w14:paraId="1BC6E9BA" w14:textId="01500E44" w:rsidR="00645D2D" w:rsidRPr="00645D2D" w:rsidRDefault="00645D2D" w:rsidP="0090299E">
      <w:pPr>
        <w:numPr>
          <w:ilvl w:val="0"/>
          <w:numId w:val="9"/>
        </w:numPr>
        <w:spacing w:line="276" w:lineRule="auto"/>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 xml:space="preserve">Comfort level in working with shared electronic folders (Google Drive), in participating in </w:t>
      </w:r>
      <w:proofErr w:type="spellStart"/>
      <w:r w:rsidRPr="00645D2D">
        <w:rPr>
          <w:rFonts w:ascii="Calibri" w:hAnsi="Calibri" w:cs="Calibri"/>
          <w:iCs/>
          <w:color w:val="000000"/>
          <w:sz w:val="22"/>
          <w:szCs w:val="22"/>
          <w:lang w:eastAsia="en-GB"/>
        </w:rPr>
        <w:t>videocons</w:t>
      </w:r>
      <w:proofErr w:type="spellEnd"/>
      <w:r w:rsidRPr="00645D2D">
        <w:rPr>
          <w:rFonts w:ascii="Calibri" w:hAnsi="Calibri" w:cs="Calibri"/>
          <w:iCs/>
          <w:color w:val="000000"/>
          <w:sz w:val="22"/>
          <w:szCs w:val="22"/>
          <w:lang w:eastAsia="en-GB"/>
        </w:rPr>
        <w:t xml:space="preserve"> and telecons, and in working with standard office software (Word or Google Docs, PowerPoint or Google Slides).</w:t>
      </w:r>
    </w:p>
    <w:p w14:paraId="7D9155F0" w14:textId="77777777" w:rsidR="0090299E" w:rsidRDefault="0090299E" w:rsidP="00645D2D">
      <w:pPr>
        <w:jc w:val="both"/>
        <w:rPr>
          <w:rFonts w:ascii="Calibri" w:hAnsi="Calibri" w:cs="Calibri"/>
          <w:b/>
          <w:bCs/>
          <w:iCs/>
          <w:color w:val="000000"/>
          <w:sz w:val="22"/>
          <w:szCs w:val="22"/>
          <w:lang w:eastAsia="en-GB"/>
        </w:rPr>
      </w:pPr>
    </w:p>
    <w:p w14:paraId="507CCB40" w14:textId="1799AD12" w:rsidR="00645D2D" w:rsidRPr="00645D2D" w:rsidRDefault="00645D2D" w:rsidP="00645D2D">
      <w:pPr>
        <w:jc w:val="both"/>
        <w:rPr>
          <w:rFonts w:ascii="Calibri" w:hAnsi="Calibri" w:cs="Calibri"/>
          <w:b/>
          <w:bCs/>
          <w:iCs/>
          <w:color w:val="000000"/>
          <w:sz w:val="22"/>
          <w:szCs w:val="22"/>
          <w:lang w:eastAsia="en-GB"/>
        </w:rPr>
      </w:pPr>
      <w:r w:rsidRPr="00645D2D">
        <w:rPr>
          <w:rFonts w:ascii="Calibri" w:hAnsi="Calibri" w:cs="Calibri"/>
          <w:b/>
          <w:bCs/>
          <w:iCs/>
          <w:color w:val="000000"/>
          <w:sz w:val="22"/>
          <w:szCs w:val="22"/>
          <w:lang w:eastAsia="en-GB"/>
        </w:rPr>
        <w:t>Budget:</w:t>
      </w:r>
    </w:p>
    <w:p w14:paraId="5E8E2C57" w14:textId="3A16CBEA" w:rsidR="00645D2D" w:rsidRDefault="00645D2D" w:rsidP="00645D2D">
      <w:pPr>
        <w:jc w:val="both"/>
        <w:rPr>
          <w:rFonts w:ascii="Calibri" w:hAnsi="Calibri" w:cs="Calibri"/>
          <w:iCs/>
          <w:color w:val="000000"/>
          <w:sz w:val="22"/>
          <w:szCs w:val="22"/>
          <w:lang w:eastAsia="en-GB"/>
        </w:rPr>
      </w:pPr>
      <w:r w:rsidRPr="00645D2D">
        <w:rPr>
          <w:rFonts w:ascii="Calibri" w:hAnsi="Calibri" w:cs="Calibri"/>
          <w:iCs/>
          <w:color w:val="000000"/>
          <w:sz w:val="22"/>
          <w:szCs w:val="22"/>
          <w:lang w:eastAsia="en-GB"/>
        </w:rPr>
        <w:t xml:space="preserve">The </w:t>
      </w:r>
      <w:r w:rsidR="0090299E">
        <w:rPr>
          <w:rFonts w:ascii="Calibri" w:hAnsi="Calibri" w:cs="Calibri"/>
          <w:iCs/>
          <w:color w:val="000000"/>
          <w:sz w:val="22"/>
          <w:szCs w:val="22"/>
          <w:lang w:eastAsia="en-GB"/>
        </w:rPr>
        <w:t xml:space="preserve">overall </w:t>
      </w:r>
      <w:r w:rsidRPr="00645D2D">
        <w:rPr>
          <w:rFonts w:ascii="Calibri" w:hAnsi="Calibri" w:cs="Calibri"/>
          <w:iCs/>
          <w:color w:val="000000"/>
          <w:sz w:val="22"/>
          <w:szCs w:val="22"/>
          <w:lang w:eastAsia="en-GB"/>
        </w:rPr>
        <w:t xml:space="preserve">budget </w:t>
      </w:r>
      <w:r w:rsidR="001A5175">
        <w:rPr>
          <w:rFonts w:ascii="Calibri" w:hAnsi="Calibri" w:cs="Calibri"/>
          <w:iCs/>
          <w:color w:val="000000"/>
          <w:sz w:val="22"/>
          <w:szCs w:val="22"/>
          <w:lang w:eastAsia="en-GB"/>
        </w:rPr>
        <w:t>including travel cost</w:t>
      </w:r>
      <w:r w:rsidR="0090299E">
        <w:rPr>
          <w:rFonts w:ascii="Calibri" w:hAnsi="Calibri" w:cs="Calibri"/>
          <w:iCs/>
          <w:color w:val="000000"/>
          <w:sz w:val="22"/>
          <w:szCs w:val="22"/>
          <w:lang w:eastAsia="en-GB"/>
        </w:rPr>
        <w:t>s</w:t>
      </w:r>
      <w:r w:rsidR="001A5175">
        <w:rPr>
          <w:rFonts w:ascii="Calibri" w:hAnsi="Calibri" w:cs="Calibri"/>
          <w:iCs/>
          <w:color w:val="000000"/>
          <w:sz w:val="22"/>
          <w:szCs w:val="22"/>
          <w:lang w:eastAsia="en-GB"/>
        </w:rPr>
        <w:t xml:space="preserve"> </w:t>
      </w:r>
      <w:r w:rsidR="0090299E">
        <w:rPr>
          <w:rFonts w:ascii="Calibri" w:hAnsi="Calibri" w:cs="Calibri"/>
          <w:iCs/>
          <w:color w:val="000000"/>
          <w:sz w:val="22"/>
          <w:szCs w:val="22"/>
          <w:lang w:eastAsia="en-GB"/>
        </w:rPr>
        <w:t xml:space="preserve">is </w:t>
      </w:r>
      <w:r w:rsidRPr="00645D2D">
        <w:rPr>
          <w:rFonts w:ascii="Calibri" w:hAnsi="Calibri" w:cs="Calibri"/>
          <w:iCs/>
          <w:color w:val="000000"/>
          <w:sz w:val="22"/>
          <w:szCs w:val="22"/>
          <w:lang w:eastAsia="en-GB"/>
        </w:rPr>
        <w:t>USD</w:t>
      </w:r>
      <w:r w:rsidR="0090299E">
        <w:rPr>
          <w:rFonts w:ascii="Calibri" w:hAnsi="Calibri" w:cs="Calibri"/>
          <w:iCs/>
          <w:color w:val="000000"/>
          <w:sz w:val="22"/>
          <w:szCs w:val="22"/>
          <w:lang w:eastAsia="en-GB"/>
        </w:rPr>
        <w:t xml:space="preserve"> </w:t>
      </w:r>
      <w:proofErr w:type="gramStart"/>
      <w:r w:rsidR="0090299E">
        <w:rPr>
          <w:rFonts w:ascii="Calibri" w:hAnsi="Calibri" w:cs="Calibri"/>
          <w:iCs/>
          <w:color w:val="000000"/>
          <w:sz w:val="22"/>
          <w:szCs w:val="22"/>
          <w:lang w:eastAsia="en-GB"/>
        </w:rPr>
        <w:t>50</w:t>
      </w:r>
      <w:r w:rsidRPr="00645D2D">
        <w:rPr>
          <w:rFonts w:ascii="Calibri" w:hAnsi="Calibri" w:cs="Calibri"/>
          <w:iCs/>
          <w:color w:val="000000"/>
          <w:sz w:val="22"/>
          <w:szCs w:val="22"/>
          <w:lang w:eastAsia="en-GB"/>
        </w:rPr>
        <w:t>,000</w:t>
      </w:r>
      <w:r w:rsidR="0090299E">
        <w:rPr>
          <w:rFonts w:ascii="Calibri" w:hAnsi="Calibri" w:cs="Calibri"/>
          <w:iCs/>
          <w:color w:val="000000"/>
          <w:sz w:val="22"/>
          <w:szCs w:val="22"/>
          <w:lang w:eastAsia="en-GB"/>
        </w:rPr>
        <w:t>.-</w:t>
      </w:r>
      <w:proofErr w:type="gramEnd"/>
    </w:p>
    <w:p w14:paraId="43152D32" w14:textId="3F1D44D5" w:rsidR="00ED2049" w:rsidRDefault="00ED2049" w:rsidP="00645D2D">
      <w:pPr>
        <w:jc w:val="both"/>
        <w:rPr>
          <w:rFonts w:ascii="Calibri" w:hAnsi="Calibri" w:cs="Calibri"/>
          <w:iCs/>
          <w:color w:val="000000"/>
          <w:sz w:val="22"/>
          <w:szCs w:val="22"/>
          <w:lang w:eastAsia="en-GB"/>
        </w:rPr>
      </w:pPr>
    </w:p>
    <w:p w14:paraId="1D8318BC" w14:textId="751B5CDD"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bookmarkStart w:id="1" w:name="_heading=h.gjdgxs" w:colFirst="0" w:colLast="0"/>
      <w:bookmarkEnd w:id="1"/>
      <w:r>
        <w:rPr>
          <w:rFonts w:ascii="Calibri" w:eastAsia="Calibri" w:hAnsi="Calibri" w:cs="Calibri"/>
          <w:b/>
          <w:color w:val="000000"/>
          <w:sz w:val="22"/>
          <w:szCs w:val="22"/>
        </w:rPr>
        <w:t xml:space="preserve">Questions </w:t>
      </w:r>
    </w:p>
    <w:p w14:paraId="4958A110" w14:textId="77777777" w:rsidR="00D95966" w:rsidRDefault="0081494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14:paraId="6827C890"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D95966" w14:paraId="4861331A" w14:textId="77777777">
        <w:trPr>
          <w:jc w:val="center"/>
        </w:trPr>
        <w:tc>
          <w:tcPr>
            <w:tcW w:w="3510" w:type="dxa"/>
            <w:shd w:val="clear" w:color="auto" w:fill="auto"/>
            <w:vAlign w:val="center"/>
          </w:tcPr>
          <w:p w14:paraId="59462FC7" w14:textId="77777777" w:rsidR="00D95966" w:rsidRDefault="0081494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430" w:type="dxa"/>
            <w:shd w:val="clear" w:color="auto" w:fill="auto"/>
            <w:vAlign w:val="center"/>
          </w:tcPr>
          <w:p w14:paraId="74A3BB9C" w14:textId="03DDD403" w:rsidR="00D95966" w:rsidRPr="0095745D" w:rsidRDefault="00A1329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95745D">
              <w:rPr>
                <w:rFonts w:ascii="Calibri" w:eastAsia="Calibri" w:hAnsi="Calibri" w:cs="Calibri"/>
                <w:i/>
                <w:color w:val="000000"/>
                <w:sz w:val="22"/>
                <w:szCs w:val="22"/>
              </w:rPr>
              <w:t>Doungdao Songphanich</w:t>
            </w:r>
          </w:p>
        </w:tc>
      </w:tr>
      <w:tr w:rsidR="00D95966" w14:paraId="2EE937F2" w14:textId="77777777">
        <w:trPr>
          <w:jc w:val="center"/>
        </w:trPr>
        <w:tc>
          <w:tcPr>
            <w:tcW w:w="3510" w:type="dxa"/>
            <w:shd w:val="clear" w:color="auto" w:fill="auto"/>
            <w:vAlign w:val="center"/>
          </w:tcPr>
          <w:p w14:paraId="0523389E" w14:textId="77777777" w:rsidR="00D95966" w:rsidRDefault="0081494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14:paraId="333FBAAC" w14:textId="7DB2F575" w:rsidR="00D95966" w:rsidRPr="0095745D" w:rsidRDefault="00B446A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9" w:history="1">
              <w:r w:rsidR="00A02FF2" w:rsidRPr="003078B2">
                <w:rPr>
                  <w:rStyle w:val="Hyperlink"/>
                  <w:rFonts w:ascii="Calibri" w:eastAsia="Calibri" w:hAnsi="Calibri" w:cs="Calibri"/>
                  <w:i/>
                  <w:sz w:val="22"/>
                  <w:szCs w:val="22"/>
                </w:rPr>
                <w:t>songphanich@unfpa.org</w:t>
              </w:r>
            </w:hyperlink>
          </w:p>
        </w:tc>
      </w:tr>
    </w:tbl>
    <w:p w14:paraId="44140220" w14:textId="77777777" w:rsidR="00D95966" w:rsidRDefault="00D95966">
      <w:pPr>
        <w:tabs>
          <w:tab w:val="left" w:pos="6630"/>
          <w:tab w:val="left" w:pos="9120"/>
        </w:tabs>
        <w:jc w:val="both"/>
        <w:rPr>
          <w:rFonts w:ascii="Calibri" w:eastAsia="Calibri" w:hAnsi="Calibri" w:cs="Calibri"/>
          <w:sz w:val="22"/>
          <w:szCs w:val="22"/>
        </w:rPr>
      </w:pPr>
    </w:p>
    <w:p w14:paraId="4EA25CD7" w14:textId="37AE8BCC" w:rsidR="00D95966" w:rsidRDefault="00814944">
      <w:pPr>
        <w:tabs>
          <w:tab w:val="left" w:pos="6630"/>
          <w:tab w:val="left" w:pos="9120"/>
        </w:tabs>
        <w:jc w:val="both"/>
        <w:rPr>
          <w:rFonts w:ascii="Calibri" w:eastAsia="Calibri" w:hAnsi="Calibri" w:cs="Calibri"/>
          <w:sz w:val="22"/>
          <w:szCs w:val="22"/>
        </w:rPr>
      </w:pPr>
      <w:r w:rsidRPr="001156DD">
        <w:rPr>
          <w:rFonts w:ascii="Calibri" w:eastAsia="Calibri" w:hAnsi="Calibri" w:cs="Calibri"/>
          <w:sz w:val="22"/>
          <w:szCs w:val="22"/>
        </w:rPr>
        <w:t>The deadline for submission of questions is</w:t>
      </w:r>
      <w:r w:rsidR="006C4E33" w:rsidRPr="001156DD">
        <w:rPr>
          <w:rFonts w:ascii="Calibri" w:eastAsia="Calibri" w:hAnsi="Calibri" w:cs="Calibri"/>
          <w:sz w:val="22"/>
          <w:szCs w:val="22"/>
        </w:rPr>
        <w:t xml:space="preserve"> 2</w:t>
      </w:r>
      <w:r w:rsidR="001156DD">
        <w:rPr>
          <w:rFonts w:ascii="Calibri" w:eastAsia="Calibri" w:hAnsi="Calibri" w:cs="Calibri"/>
          <w:sz w:val="22"/>
          <w:szCs w:val="22"/>
        </w:rPr>
        <w:t>4</w:t>
      </w:r>
      <w:r w:rsidR="006C4E33" w:rsidRPr="001156DD">
        <w:rPr>
          <w:rFonts w:ascii="Calibri" w:eastAsia="Calibri" w:hAnsi="Calibri" w:cs="Calibri"/>
          <w:sz w:val="22"/>
          <w:szCs w:val="22"/>
        </w:rPr>
        <w:t xml:space="preserve"> June 2022 at </w:t>
      </w:r>
      <w:r w:rsidR="002F64A2" w:rsidRPr="001156DD">
        <w:rPr>
          <w:rFonts w:ascii="Calibri" w:eastAsia="Calibri" w:hAnsi="Calibri" w:cs="Calibri"/>
          <w:sz w:val="22"/>
          <w:szCs w:val="22"/>
        </w:rPr>
        <w:t>4</w:t>
      </w:r>
      <w:r w:rsidR="00934EFD" w:rsidRPr="001156DD">
        <w:rPr>
          <w:rFonts w:ascii="Calibri" w:eastAsia="Calibri" w:hAnsi="Calibri" w:cs="Calibri"/>
          <w:sz w:val="22"/>
          <w:szCs w:val="22"/>
        </w:rPr>
        <w:t>:</w:t>
      </w:r>
      <w:r w:rsidR="006C4E33" w:rsidRPr="001156DD">
        <w:rPr>
          <w:rFonts w:ascii="Calibri" w:eastAsia="Calibri" w:hAnsi="Calibri" w:cs="Calibri"/>
          <w:sz w:val="22"/>
          <w:szCs w:val="22"/>
        </w:rPr>
        <w:t xml:space="preserve">00 </w:t>
      </w:r>
      <w:r w:rsidR="00934EFD" w:rsidRPr="001156DD">
        <w:rPr>
          <w:rFonts w:ascii="Calibri" w:eastAsia="Calibri" w:hAnsi="Calibri" w:cs="Calibri"/>
          <w:sz w:val="22"/>
          <w:szCs w:val="22"/>
        </w:rPr>
        <w:t>PM</w:t>
      </w:r>
      <w:r w:rsidR="006C4E33" w:rsidRPr="001156DD">
        <w:rPr>
          <w:rFonts w:ascii="Calibri" w:eastAsia="Calibri" w:hAnsi="Calibri" w:cs="Calibri"/>
          <w:sz w:val="22"/>
          <w:szCs w:val="22"/>
        </w:rPr>
        <w:t xml:space="preserve"> Bangkok Time</w:t>
      </w:r>
      <w:r w:rsidRPr="005D4FED">
        <w:rPr>
          <w:rFonts w:ascii="Calibri" w:eastAsia="Calibri" w:hAnsi="Calibri" w:cs="Calibri"/>
          <w:sz w:val="22"/>
          <w:szCs w:val="22"/>
        </w:rPr>
        <w:t>. Questions</w:t>
      </w:r>
      <w:r>
        <w:rPr>
          <w:rFonts w:ascii="Calibri" w:eastAsia="Calibri" w:hAnsi="Calibri" w:cs="Calibri"/>
          <w:sz w:val="22"/>
          <w:szCs w:val="22"/>
        </w:rPr>
        <w:t xml:space="preserve"> will be answered in writing and shared wi</w:t>
      </w:r>
      <w:r w:rsidR="00385117">
        <w:rPr>
          <w:rFonts w:ascii="Calibri" w:eastAsia="Calibri" w:hAnsi="Calibri" w:cs="Calibri"/>
          <w:sz w:val="22"/>
          <w:szCs w:val="22"/>
        </w:rPr>
        <w:t>th</w:t>
      </w:r>
      <w:r>
        <w:rPr>
          <w:rFonts w:ascii="Calibri" w:eastAsia="Calibri" w:hAnsi="Calibri" w:cs="Calibri"/>
          <w:sz w:val="22"/>
          <w:szCs w:val="22"/>
        </w:rPr>
        <w:t xml:space="preserve"> parties as soon as possible after this deadline.</w:t>
      </w:r>
    </w:p>
    <w:p w14:paraId="45D08E6E" w14:textId="77777777" w:rsidR="00D95966" w:rsidRDefault="00D95966">
      <w:pPr>
        <w:tabs>
          <w:tab w:val="left" w:pos="6630"/>
          <w:tab w:val="left" w:pos="9120"/>
        </w:tabs>
        <w:jc w:val="both"/>
        <w:rPr>
          <w:rFonts w:ascii="Calibri" w:eastAsia="Calibri" w:hAnsi="Calibri" w:cs="Calibri"/>
          <w:sz w:val="22"/>
          <w:szCs w:val="22"/>
        </w:rPr>
      </w:pPr>
    </w:p>
    <w:p w14:paraId="6CF4E222" w14:textId="77777777" w:rsidR="00D95966" w:rsidRDefault="00814944">
      <w:pPr>
        <w:numPr>
          <w:ilvl w:val="0"/>
          <w:numId w:val="6"/>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Eligible Bidders</w:t>
      </w:r>
    </w:p>
    <w:p w14:paraId="099419D5" w14:textId="77777777" w:rsidR="00D95966" w:rsidRDefault="00814944">
      <w:pPr>
        <w:jc w:val="both"/>
        <w:rPr>
          <w:rFonts w:ascii="Calibri" w:eastAsia="Calibri" w:hAnsi="Calibri" w:cs="Calibri"/>
          <w:sz w:val="22"/>
          <w:szCs w:val="22"/>
        </w:rPr>
      </w:pPr>
      <w:r>
        <w:rPr>
          <w:rFonts w:ascii="Calibri" w:eastAsia="Calibri" w:hAnsi="Calibri" w:cs="Calibri"/>
          <w:sz w:val="22"/>
          <w:szCs w:val="22"/>
        </w:rPr>
        <w:t>This Request for Quotation is open to all eligible bidders; to be considered an eligible bidder for this solicitation process you must comply with the following:</w:t>
      </w:r>
    </w:p>
    <w:p w14:paraId="11AFAE03" w14:textId="77777777" w:rsidR="00D95966" w:rsidRDefault="00D95966">
      <w:pPr>
        <w:jc w:val="both"/>
        <w:rPr>
          <w:rFonts w:ascii="Calibri" w:eastAsia="Calibri" w:hAnsi="Calibri" w:cs="Calibri"/>
          <w:sz w:val="22"/>
          <w:szCs w:val="22"/>
        </w:rPr>
      </w:pPr>
    </w:p>
    <w:p w14:paraId="1BB37452" w14:textId="180196C4" w:rsidR="00D95966" w:rsidRPr="00B23D95" w:rsidRDefault="00814944" w:rsidP="00B23D95">
      <w:pPr>
        <w:numPr>
          <w:ilvl w:val="0"/>
          <w:numId w:val="7"/>
        </w:numPr>
        <w:jc w:val="both"/>
        <w:rPr>
          <w:rFonts w:ascii="Calibri" w:eastAsia="Calibri" w:hAnsi="Calibri" w:cs="Calibri"/>
          <w:sz w:val="22"/>
          <w:szCs w:val="22"/>
        </w:rPr>
      </w:pPr>
      <w:r w:rsidRPr="00B23D95">
        <w:rPr>
          <w:rFonts w:ascii="Calibri" w:eastAsia="Calibri" w:hAnsi="Calibri" w:cs="Calibri"/>
          <w:sz w:val="22"/>
          <w:szCs w:val="22"/>
        </w:rPr>
        <w:t xml:space="preserve">A bidder must be a </w:t>
      </w:r>
      <w:proofErr w:type="gramStart"/>
      <w:r w:rsidRPr="00085DA2">
        <w:rPr>
          <w:rFonts w:ascii="Calibri" w:eastAsia="Calibri" w:hAnsi="Calibri" w:cs="Calibri"/>
          <w:sz w:val="22"/>
          <w:szCs w:val="22"/>
        </w:rPr>
        <w:t>legally-constituted</w:t>
      </w:r>
      <w:proofErr w:type="gramEnd"/>
      <w:r w:rsidRPr="00085DA2">
        <w:rPr>
          <w:rFonts w:ascii="Calibri" w:eastAsia="Calibri" w:hAnsi="Calibri" w:cs="Calibri"/>
          <w:sz w:val="22"/>
          <w:szCs w:val="22"/>
        </w:rPr>
        <w:t xml:space="preserve"> company</w:t>
      </w:r>
      <w:r w:rsidR="00457705">
        <w:rPr>
          <w:rFonts w:ascii="Calibri" w:eastAsia="Calibri" w:hAnsi="Calibri" w:cs="Calibri"/>
          <w:sz w:val="22"/>
          <w:szCs w:val="22"/>
        </w:rPr>
        <w:t xml:space="preserve">/ </w:t>
      </w:r>
      <w:r w:rsidR="00791B06">
        <w:rPr>
          <w:rFonts w:ascii="Calibri" w:eastAsia="Calibri" w:hAnsi="Calibri" w:cs="Calibri"/>
          <w:sz w:val="22"/>
          <w:szCs w:val="22"/>
        </w:rPr>
        <w:t xml:space="preserve">university/ </w:t>
      </w:r>
      <w:r w:rsidR="00457705">
        <w:rPr>
          <w:rFonts w:ascii="Calibri" w:eastAsia="Calibri" w:hAnsi="Calibri" w:cs="Calibri"/>
          <w:sz w:val="22"/>
          <w:szCs w:val="22"/>
        </w:rPr>
        <w:t>institution</w:t>
      </w:r>
      <w:r w:rsidRPr="00085DA2">
        <w:rPr>
          <w:rFonts w:ascii="Calibri" w:eastAsia="Calibri" w:hAnsi="Calibri" w:cs="Calibri"/>
          <w:sz w:val="22"/>
          <w:szCs w:val="22"/>
        </w:rPr>
        <w:t xml:space="preserve"> that </w:t>
      </w:r>
      <w:r w:rsidRPr="00B23D95">
        <w:rPr>
          <w:rFonts w:ascii="Calibri" w:eastAsia="Calibri" w:hAnsi="Calibri" w:cs="Calibri"/>
          <w:sz w:val="22"/>
          <w:szCs w:val="22"/>
        </w:rPr>
        <w:t>can provide the requested</w:t>
      </w:r>
      <w:r w:rsidR="00B23D95" w:rsidRPr="00B23D95">
        <w:rPr>
          <w:rFonts w:ascii="Calibri" w:eastAsia="Calibri" w:hAnsi="Calibri" w:cs="Calibri"/>
          <w:sz w:val="22"/>
          <w:szCs w:val="22"/>
        </w:rPr>
        <w:t xml:space="preserve"> services </w:t>
      </w:r>
      <w:r w:rsidRPr="00B23D95">
        <w:rPr>
          <w:rFonts w:ascii="Calibri" w:eastAsia="Calibri" w:hAnsi="Calibri" w:cs="Calibri"/>
          <w:sz w:val="22"/>
          <w:szCs w:val="22"/>
        </w:rPr>
        <w:t xml:space="preserve">and have legal capacity to enter into a contract with UNFPA to </w:t>
      </w:r>
      <w:r w:rsidR="00B23D95" w:rsidRPr="00B23D95">
        <w:rPr>
          <w:rFonts w:ascii="Calibri" w:eastAsia="Calibri" w:hAnsi="Calibri" w:cs="Calibri"/>
          <w:sz w:val="22"/>
          <w:szCs w:val="22"/>
        </w:rPr>
        <w:t>deliver technical support and training on Modeled Population Estimates for the Hybrid Census in Thailand</w:t>
      </w:r>
      <w:r w:rsidRPr="00B23D95">
        <w:rPr>
          <w:rFonts w:ascii="Calibri" w:eastAsia="Calibri" w:hAnsi="Calibri" w:cs="Calibri"/>
          <w:sz w:val="22"/>
          <w:szCs w:val="22"/>
        </w:rPr>
        <w:t>, or through an authorized representative.</w:t>
      </w:r>
    </w:p>
    <w:p w14:paraId="4E822F5A" w14:textId="77777777" w:rsidR="00D95966" w:rsidRDefault="00814944">
      <w:pPr>
        <w:numPr>
          <w:ilvl w:val="0"/>
          <w:numId w:val="7"/>
        </w:numPr>
        <w:shd w:val="clear" w:color="auto" w:fill="FFFFFF"/>
        <w:tabs>
          <w:tab w:val="left" w:pos="6630"/>
          <w:tab w:val="left" w:pos="9120"/>
        </w:tabs>
        <w:jc w:val="both"/>
        <w:rPr>
          <w:rFonts w:ascii="Arial" w:eastAsia="Arial" w:hAnsi="Arial" w:cs="Arial"/>
          <w:color w:val="222222"/>
          <w:sz w:val="22"/>
          <w:szCs w:val="22"/>
        </w:rPr>
      </w:pPr>
      <w:r>
        <w:rPr>
          <w:rFonts w:ascii="Calibri" w:eastAsia="Calibri" w:hAnsi="Calibri" w:cs="Calibri"/>
          <w:sz w:val="22"/>
          <w:szCs w:val="22"/>
        </w:rPr>
        <w:t>A bidder must not have a conflict of interest regarding the solicitation process or with the TORs / Technical Specifications. Bidders found to have a conflict of interest shall be disqualified.</w:t>
      </w:r>
    </w:p>
    <w:p w14:paraId="735F670F" w14:textId="77777777" w:rsidR="00D95966" w:rsidRDefault="00814944">
      <w:pPr>
        <w:numPr>
          <w:ilvl w:val="0"/>
          <w:numId w:val="7"/>
        </w:numPr>
        <w:shd w:val="clear" w:color="auto" w:fill="FFFFFF"/>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At the time of Bid submission, the bidder, including any JV/Consortium members, is not under procurement prohibitions derived from the </w:t>
      </w:r>
      <w:hyperlink r:id="rId10">
        <w:r>
          <w:rPr>
            <w:rFonts w:ascii="Calibri" w:eastAsia="Calibri" w:hAnsi="Calibri" w:cs="Calibri"/>
            <w:color w:val="1155CC"/>
            <w:sz w:val="22"/>
            <w:szCs w:val="22"/>
            <w:u w:val="single"/>
          </w:rPr>
          <w:t>Compendium of United Nations Security Council Sanctions Lists</w:t>
        </w:r>
      </w:hyperlink>
      <w:r>
        <w:rPr>
          <w:rFonts w:ascii="Calibri" w:eastAsia="Calibri" w:hAnsi="Calibri" w:cs="Calibri"/>
          <w:sz w:val="22"/>
          <w:szCs w:val="22"/>
        </w:rPr>
        <w:t xml:space="preserve"> and has not been suspended, debarred, sanctioned or otherwise identified as ineligible by any </w:t>
      </w:r>
      <w:hyperlink r:id="rId11">
        <w:r>
          <w:rPr>
            <w:rFonts w:ascii="Calibri" w:eastAsia="Calibri" w:hAnsi="Calibri" w:cs="Calibri"/>
            <w:color w:val="1155CC"/>
            <w:sz w:val="22"/>
            <w:szCs w:val="22"/>
            <w:u w:val="single"/>
          </w:rPr>
          <w:t>UN Organization</w:t>
        </w:r>
      </w:hyperlink>
      <w:r>
        <w:rPr>
          <w:rFonts w:ascii="Calibri" w:eastAsia="Calibri" w:hAnsi="Calibri" w:cs="Calibri"/>
          <w:sz w:val="22"/>
          <w:szCs w:val="22"/>
        </w:rPr>
        <w:t xml:space="preserve"> or the </w:t>
      </w:r>
      <w:hyperlink r:id="rId12">
        <w:r>
          <w:rPr>
            <w:rFonts w:ascii="Calibri" w:eastAsia="Calibri" w:hAnsi="Calibri" w:cs="Calibri"/>
            <w:color w:val="1155CC"/>
            <w:sz w:val="22"/>
            <w:szCs w:val="22"/>
            <w:u w:val="single"/>
          </w:rPr>
          <w:t>World Bank Group</w:t>
        </w:r>
      </w:hyperlink>
      <w:r>
        <w:rPr>
          <w:rFonts w:ascii="Calibri" w:eastAsia="Calibri" w:hAnsi="Calibri" w:cs="Calibri"/>
          <w:sz w:val="22"/>
          <w:szCs w:val="22"/>
        </w:rPr>
        <w:t>.</w:t>
      </w:r>
    </w:p>
    <w:p w14:paraId="2E01A2B6" w14:textId="77777777" w:rsidR="00D95966" w:rsidRDefault="00814944">
      <w:pPr>
        <w:numPr>
          <w:ilvl w:val="0"/>
          <w:numId w:val="7"/>
        </w:numPr>
        <w:shd w:val="clear" w:color="auto" w:fill="FFFFFF"/>
        <w:tabs>
          <w:tab w:val="left" w:pos="6630"/>
          <w:tab w:val="left" w:pos="9120"/>
        </w:tabs>
        <w:jc w:val="both"/>
        <w:rPr>
          <w:rFonts w:ascii="Arial" w:eastAsia="Arial" w:hAnsi="Arial" w:cs="Arial"/>
          <w:color w:val="222222"/>
          <w:sz w:val="22"/>
          <w:szCs w:val="22"/>
        </w:rPr>
      </w:pPr>
      <w:r>
        <w:rPr>
          <w:rFonts w:ascii="Calibri" w:eastAsia="Calibri" w:hAnsi="Calibri" w:cs="Calibri"/>
          <w:color w:val="222222"/>
          <w:sz w:val="22"/>
          <w:szCs w:val="22"/>
        </w:rPr>
        <w:t xml:space="preserve">Bidders must adhere to the UN Supplier Code of Conduct, which may be found by clicking on </w:t>
      </w:r>
      <w:hyperlink r:id="rId13">
        <w:r>
          <w:rPr>
            <w:rFonts w:ascii="Calibri" w:eastAsia="Calibri" w:hAnsi="Calibri" w:cs="Calibri"/>
            <w:color w:val="1155CC"/>
            <w:sz w:val="22"/>
            <w:szCs w:val="22"/>
            <w:u w:val="single"/>
          </w:rPr>
          <w:t>UN Supplier Code of Conduct</w:t>
        </w:r>
      </w:hyperlink>
      <w:r>
        <w:rPr>
          <w:rFonts w:ascii="Arial" w:eastAsia="Arial" w:hAnsi="Arial" w:cs="Arial"/>
          <w:color w:val="222222"/>
          <w:sz w:val="22"/>
          <w:szCs w:val="22"/>
        </w:rPr>
        <w:t>.</w:t>
      </w:r>
    </w:p>
    <w:p w14:paraId="0FCBE820" w14:textId="77777777" w:rsidR="00D95966" w:rsidRDefault="00D95966">
      <w:pPr>
        <w:tabs>
          <w:tab w:val="left" w:pos="6630"/>
          <w:tab w:val="left" w:pos="9120"/>
        </w:tabs>
        <w:jc w:val="both"/>
        <w:rPr>
          <w:rFonts w:ascii="Calibri" w:eastAsia="Calibri" w:hAnsi="Calibri" w:cs="Calibri"/>
          <w:sz w:val="22"/>
          <w:szCs w:val="22"/>
        </w:rPr>
      </w:pPr>
    </w:p>
    <w:p w14:paraId="1C94DC75" w14:textId="77777777"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14:paraId="15DA3D43" w14:textId="77777777" w:rsidR="00D95966" w:rsidRDefault="00814944">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Quotations should be submitted via a TWO-envelope system. Interested Bidders are requested to submit their Technical Bid </w:t>
      </w:r>
      <w:r>
        <w:rPr>
          <w:rFonts w:ascii="Calibri" w:eastAsia="Calibri" w:hAnsi="Calibri" w:cs="Calibri"/>
          <w:b/>
          <w:sz w:val="22"/>
          <w:szCs w:val="22"/>
        </w:rPr>
        <w:t>separately</w:t>
      </w:r>
      <w:r>
        <w:rPr>
          <w:rFonts w:ascii="Calibri" w:eastAsia="Calibri" w:hAnsi="Calibri" w:cs="Calibri"/>
          <w:sz w:val="22"/>
          <w:szCs w:val="22"/>
        </w:rPr>
        <w:t xml:space="preserve"> from their Financial Bid containing the price information. Each envelope shall consist of a single email whenever possible, depending on file size.</w:t>
      </w:r>
    </w:p>
    <w:p w14:paraId="706CF520" w14:textId="77777777" w:rsidR="00D95966" w:rsidRDefault="00D95966">
      <w:pPr>
        <w:tabs>
          <w:tab w:val="left" w:pos="6630"/>
          <w:tab w:val="left" w:pos="9120"/>
        </w:tabs>
        <w:jc w:val="both"/>
        <w:rPr>
          <w:rFonts w:ascii="Calibri" w:eastAsia="Calibri" w:hAnsi="Calibri" w:cs="Calibri"/>
          <w:sz w:val="22"/>
          <w:szCs w:val="22"/>
        </w:rPr>
      </w:pPr>
    </w:p>
    <w:p w14:paraId="1F04B8E6" w14:textId="77777777" w:rsidR="00D95966" w:rsidRDefault="00814944">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proposal, in response to the requirements outlined in the service requirements / TORs.</w:t>
      </w:r>
    </w:p>
    <w:p w14:paraId="1336152B" w14:textId="77777777" w:rsidR="00D95966" w:rsidRDefault="00814944">
      <w:pPr>
        <w:numPr>
          <w:ilvl w:val="0"/>
          <w:numId w:val="1"/>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p>
    <w:p w14:paraId="1CD6BC49" w14:textId="77777777" w:rsidR="00D95966" w:rsidRDefault="00D95966">
      <w:pPr>
        <w:jc w:val="both"/>
        <w:rPr>
          <w:rFonts w:ascii="Calibri" w:eastAsia="Calibri" w:hAnsi="Calibri" w:cs="Calibri"/>
          <w:sz w:val="22"/>
          <w:szCs w:val="22"/>
        </w:rPr>
      </w:pPr>
    </w:p>
    <w:p w14:paraId="66555BD3" w14:textId="3E35F582" w:rsidR="00D95966" w:rsidRDefault="00814944" w:rsidP="00385117">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14:paraId="73B097AC" w14:textId="77777777"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Instructions for submission </w:t>
      </w:r>
    </w:p>
    <w:p w14:paraId="14694BDD" w14:textId="7D10F366" w:rsidR="00A217B9" w:rsidRDefault="00A217B9" w:rsidP="00A217B9">
      <w:pPr>
        <w:jc w:val="both"/>
        <w:rPr>
          <w:rFonts w:ascii="Calibri" w:eastAsia="Calibri" w:hAnsi="Calibri" w:cs="Calibri"/>
          <w:sz w:val="22"/>
          <w:szCs w:val="22"/>
        </w:rPr>
      </w:pPr>
      <w:r>
        <w:rPr>
          <w:rFonts w:ascii="Calibri" w:eastAsia="Calibri" w:hAnsi="Calibri" w:cs="Calibri"/>
          <w:sz w:val="22"/>
          <w:szCs w:val="22"/>
        </w:rPr>
        <w:t xml:space="preserve">Proposals should be prepared based on the guidelines set forth in Section </w:t>
      </w:r>
      <w:r w:rsidR="00053459">
        <w:rPr>
          <w:rFonts w:ascii="Calibri" w:eastAsia="Calibri" w:hAnsi="Calibri" w:cs="Calibri"/>
          <w:sz w:val="22"/>
          <w:szCs w:val="22"/>
        </w:rPr>
        <w:t>V</w:t>
      </w:r>
      <w:r>
        <w:rPr>
          <w:rFonts w:ascii="Calibri" w:eastAsia="Calibri" w:hAnsi="Calibri" w:cs="Calibri"/>
          <w:sz w:val="22"/>
          <w:szCs w:val="22"/>
        </w:rPr>
        <w:t xml:space="preserve"> above, along with a properly filled out and signed price quotation </w:t>
      </w:r>
      <w:proofErr w:type="gramStart"/>
      <w:r>
        <w:rPr>
          <w:rFonts w:ascii="Calibri" w:eastAsia="Calibri" w:hAnsi="Calibri" w:cs="Calibri"/>
          <w:sz w:val="22"/>
          <w:szCs w:val="22"/>
        </w:rPr>
        <w:t>form, and</w:t>
      </w:r>
      <w:proofErr w:type="gramEnd"/>
      <w:r>
        <w:rPr>
          <w:rFonts w:ascii="Calibri" w:eastAsia="Calibri" w:hAnsi="Calibri" w:cs="Calibri"/>
          <w:sz w:val="22"/>
          <w:szCs w:val="22"/>
        </w:rPr>
        <w:t xml:space="preserve"> are to be sent by email to the address indicated below no later than</w:t>
      </w:r>
      <w:r w:rsidRPr="001156DD">
        <w:rPr>
          <w:rFonts w:ascii="Calibri" w:eastAsia="Calibri" w:hAnsi="Calibri" w:cs="Calibri"/>
          <w:sz w:val="22"/>
          <w:szCs w:val="22"/>
        </w:rPr>
        <w:t>:</w:t>
      </w:r>
      <w:r w:rsidR="001156DD" w:rsidRPr="001156DD">
        <w:rPr>
          <w:rFonts w:ascii="Calibri" w:eastAsia="Calibri" w:hAnsi="Calibri" w:cs="Calibri"/>
          <w:sz w:val="22"/>
          <w:szCs w:val="22"/>
        </w:rPr>
        <w:t xml:space="preserve"> Monday</w:t>
      </w:r>
      <w:r w:rsidRPr="001156DD">
        <w:rPr>
          <w:rFonts w:ascii="Calibri" w:eastAsia="Calibri" w:hAnsi="Calibri" w:cs="Calibri"/>
          <w:sz w:val="22"/>
          <w:szCs w:val="22"/>
        </w:rPr>
        <w:t>, Ju</w:t>
      </w:r>
      <w:r w:rsidR="001156DD" w:rsidRPr="001156DD">
        <w:rPr>
          <w:rFonts w:ascii="Calibri" w:eastAsia="Calibri" w:hAnsi="Calibri" w:cs="Calibri"/>
          <w:sz w:val="22"/>
          <w:szCs w:val="22"/>
        </w:rPr>
        <w:t>ly</w:t>
      </w:r>
      <w:r w:rsidRPr="001156DD">
        <w:rPr>
          <w:rFonts w:ascii="Calibri" w:eastAsia="Calibri" w:hAnsi="Calibri" w:cs="Calibri"/>
          <w:sz w:val="22"/>
          <w:szCs w:val="22"/>
        </w:rPr>
        <w:t xml:space="preserve"> </w:t>
      </w:r>
      <w:r w:rsidR="001156DD" w:rsidRPr="001156DD">
        <w:rPr>
          <w:rFonts w:ascii="Calibri" w:eastAsia="Calibri" w:hAnsi="Calibri" w:cs="Calibri"/>
          <w:sz w:val="22"/>
          <w:szCs w:val="22"/>
        </w:rPr>
        <w:t>4</w:t>
      </w:r>
      <w:r w:rsidR="00085DA2" w:rsidRPr="001156DD">
        <w:rPr>
          <w:rFonts w:ascii="Calibri" w:eastAsia="Calibri" w:hAnsi="Calibri" w:cs="Calibri"/>
          <w:sz w:val="22"/>
          <w:szCs w:val="22"/>
          <w:vertAlign w:val="superscript"/>
        </w:rPr>
        <w:t>th</w:t>
      </w:r>
      <w:r w:rsidRPr="001156DD">
        <w:rPr>
          <w:rFonts w:ascii="Calibri" w:eastAsia="Calibri" w:hAnsi="Calibri" w:cs="Calibri"/>
          <w:sz w:val="22"/>
          <w:szCs w:val="22"/>
        </w:rPr>
        <w:t xml:space="preserve"> 2022 at 4:00 PM Bangkok Time.</w:t>
      </w:r>
      <w:r w:rsidRPr="001156DD">
        <w:rPr>
          <w:rFonts w:ascii="Calibri" w:eastAsia="Calibri" w:hAnsi="Calibri" w:cs="Calibri"/>
          <w:sz w:val="22"/>
          <w:szCs w:val="22"/>
          <w:vertAlign w:val="superscript"/>
        </w:rPr>
        <w:footnoteReference w:id="1"/>
      </w:r>
    </w:p>
    <w:p w14:paraId="26901436" w14:textId="77777777" w:rsidR="00A217B9" w:rsidRDefault="00A217B9" w:rsidP="00A217B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A217B9" w14:paraId="308550BD" w14:textId="77777777" w:rsidTr="00AD5056">
        <w:trPr>
          <w:jc w:val="center"/>
        </w:trPr>
        <w:tc>
          <w:tcPr>
            <w:tcW w:w="3510" w:type="dxa"/>
            <w:shd w:val="clear" w:color="auto" w:fill="auto"/>
            <w:vAlign w:val="center"/>
          </w:tcPr>
          <w:p w14:paraId="00641491" w14:textId="77777777" w:rsidR="00A217B9" w:rsidRDefault="00A217B9" w:rsidP="00AD50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14:paraId="1A75B3F4" w14:textId="74726BF7" w:rsidR="00A217B9" w:rsidRDefault="00A217B9" w:rsidP="00AD50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r w:rsidRPr="00A217B9">
              <w:rPr>
                <w:rFonts w:ascii="Calibri" w:eastAsia="Calibri" w:hAnsi="Calibri" w:cs="Calibri"/>
                <w:i/>
                <w:color w:val="000000"/>
                <w:sz w:val="22"/>
                <w:szCs w:val="22"/>
              </w:rPr>
              <w:t>UNFPA Thailand Procurement</w:t>
            </w:r>
          </w:p>
        </w:tc>
      </w:tr>
      <w:tr w:rsidR="00A217B9" w14:paraId="4DCB2AE5" w14:textId="77777777" w:rsidTr="00AD5056">
        <w:trPr>
          <w:jc w:val="center"/>
        </w:trPr>
        <w:tc>
          <w:tcPr>
            <w:tcW w:w="3510" w:type="dxa"/>
            <w:shd w:val="clear" w:color="auto" w:fill="auto"/>
            <w:vAlign w:val="center"/>
          </w:tcPr>
          <w:p w14:paraId="0577343E" w14:textId="77777777" w:rsidR="00A217B9" w:rsidRDefault="00A217B9" w:rsidP="00AD50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Official Email address of </w:t>
            </w:r>
            <w:r>
              <w:rPr>
                <w:rFonts w:ascii="Calibri" w:eastAsia="Calibri" w:hAnsi="Calibri" w:cs="Calibri"/>
                <w:sz w:val="22"/>
                <w:szCs w:val="22"/>
              </w:rPr>
              <w:t>SCMU</w:t>
            </w:r>
            <w:r>
              <w:rPr>
                <w:rFonts w:ascii="Calibri" w:eastAsia="Calibri" w:hAnsi="Calibri" w:cs="Calibri"/>
                <w:color w:val="000000"/>
                <w:sz w:val="22"/>
                <w:szCs w:val="22"/>
              </w:rPr>
              <w:t>:</w:t>
            </w:r>
          </w:p>
        </w:tc>
        <w:tc>
          <w:tcPr>
            <w:tcW w:w="5012" w:type="dxa"/>
            <w:shd w:val="clear" w:color="auto" w:fill="auto"/>
            <w:vAlign w:val="center"/>
          </w:tcPr>
          <w:p w14:paraId="491BE273" w14:textId="6CB145C5" w:rsidR="00A217B9" w:rsidRDefault="00B446AC" w:rsidP="00AD50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highlight w:val="yellow"/>
              </w:rPr>
            </w:pPr>
            <w:hyperlink r:id="rId14" w:history="1">
              <w:r w:rsidR="00A217B9" w:rsidRPr="007E3396">
                <w:rPr>
                  <w:rStyle w:val="Hyperlink"/>
                  <w:rFonts w:ascii="Calibri" w:eastAsia="Calibri" w:hAnsi="Calibri" w:cs="Calibri"/>
                  <w:sz w:val="22"/>
                  <w:szCs w:val="22"/>
                </w:rPr>
                <w:t>thailand-bidtender@unfpa.org</w:t>
              </w:r>
            </w:hyperlink>
            <w:r w:rsidR="00A217B9">
              <w:rPr>
                <w:rFonts w:ascii="Calibri" w:eastAsia="Calibri" w:hAnsi="Calibri" w:cs="Calibri"/>
                <w:color w:val="000000"/>
                <w:sz w:val="22"/>
                <w:szCs w:val="22"/>
                <w:highlight w:val="yellow"/>
              </w:rPr>
              <w:t xml:space="preserve"> </w:t>
            </w:r>
          </w:p>
        </w:tc>
      </w:tr>
    </w:tbl>
    <w:p w14:paraId="06397A39" w14:textId="77777777" w:rsidR="00A217B9" w:rsidRDefault="00A217B9" w:rsidP="00A217B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61286D1" w14:textId="0336826A" w:rsidR="00A217B9" w:rsidRDefault="00A217B9" w:rsidP="00A217B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note the following guidelines for electronic submissions to UNFPA </w:t>
      </w:r>
      <w:r>
        <w:rPr>
          <w:rFonts w:ascii="Calibri" w:eastAsia="Calibri" w:hAnsi="Calibri" w:cs="Calibri"/>
          <w:sz w:val="22"/>
          <w:szCs w:val="22"/>
        </w:rPr>
        <w:t>SCMU’</w:t>
      </w:r>
      <w:r>
        <w:rPr>
          <w:rFonts w:ascii="Calibri" w:eastAsia="Calibri" w:hAnsi="Calibri" w:cs="Calibri"/>
          <w:color w:val="000000"/>
          <w:sz w:val="22"/>
          <w:szCs w:val="22"/>
        </w:rPr>
        <w:t>s dedicated email address:</w:t>
      </w:r>
    </w:p>
    <w:p w14:paraId="6FCADCE9" w14:textId="77777777" w:rsidR="00A217B9" w:rsidRDefault="00A217B9" w:rsidP="00A217B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5489C071" w14:textId="77777777" w:rsidR="00A217B9" w:rsidRDefault="00A217B9" w:rsidP="00A217B9">
      <w:pPr>
        <w:numPr>
          <w:ilvl w:val="0"/>
          <w:numId w:val="4"/>
        </w:numPr>
        <w:jc w:val="both"/>
        <w:rPr>
          <w:rFonts w:ascii="Calibri" w:eastAsia="Calibri" w:hAnsi="Calibri" w:cs="Calibri"/>
          <w:b/>
          <w:sz w:val="22"/>
          <w:szCs w:val="22"/>
        </w:rPr>
      </w:pPr>
      <w:r>
        <w:rPr>
          <w:rFonts w:ascii="Calibri" w:eastAsia="Calibri" w:hAnsi="Calibri" w:cs="Calibri"/>
          <w:sz w:val="22"/>
          <w:szCs w:val="22"/>
        </w:rPr>
        <w:t>The following reference must be included by the Bidder in the email subject line:</w:t>
      </w:r>
    </w:p>
    <w:p w14:paraId="43A89B2C" w14:textId="0DC8BF54" w:rsidR="00A217B9" w:rsidRDefault="00A217B9" w:rsidP="00A217B9">
      <w:pPr>
        <w:numPr>
          <w:ilvl w:val="1"/>
          <w:numId w:val="4"/>
        </w:numPr>
        <w:jc w:val="both"/>
        <w:rPr>
          <w:rFonts w:ascii="Calibri" w:eastAsia="Calibri" w:hAnsi="Calibri" w:cs="Calibri"/>
          <w:sz w:val="22"/>
          <w:szCs w:val="22"/>
        </w:rPr>
      </w:pPr>
      <w:r>
        <w:rPr>
          <w:rFonts w:ascii="Calibri" w:eastAsia="Calibri" w:hAnsi="Calibri" w:cs="Calibri"/>
          <w:sz w:val="22"/>
          <w:szCs w:val="22"/>
        </w:rPr>
        <w:t>UNFPA/</w:t>
      </w:r>
      <w:r w:rsidR="00006A84">
        <w:rPr>
          <w:rFonts w:ascii="Calibri" w:eastAsia="Calibri" w:hAnsi="Calibri" w:cs="Calibri"/>
          <w:sz w:val="22"/>
          <w:szCs w:val="22"/>
        </w:rPr>
        <w:t>THA</w:t>
      </w:r>
      <w:r>
        <w:rPr>
          <w:rFonts w:ascii="Calibri" w:eastAsia="Calibri" w:hAnsi="Calibri" w:cs="Calibri"/>
          <w:sz w:val="22"/>
          <w:szCs w:val="22"/>
        </w:rPr>
        <w:t>/RFQ/</w:t>
      </w:r>
      <w:r w:rsidR="00006A84">
        <w:rPr>
          <w:rFonts w:ascii="Calibri" w:eastAsia="Calibri" w:hAnsi="Calibri" w:cs="Calibri"/>
          <w:sz w:val="22"/>
          <w:szCs w:val="22"/>
        </w:rPr>
        <w:t>22</w:t>
      </w:r>
      <w:r>
        <w:rPr>
          <w:rFonts w:ascii="Calibri" w:eastAsia="Calibri" w:hAnsi="Calibri" w:cs="Calibri"/>
          <w:sz w:val="22"/>
          <w:szCs w:val="22"/>
        </w:rPr>
        <w:t>/</w:t>
      </w:r>
      <w:r w:rsidR="00006A84">
        <w:rPr>
          <w:rFonts w:ascii="Calibri" w:eastAsia="Calibri" w:hAnsi="Calibri" w:cs="Calibri"/>
          <w:sz w:val="22"/>
          <w:szCs w:val="22"/>
        </w:rPr>
        <w:t>001</w:t>
      </w:r>
      <w:r>
        <w:rPr>
          <w:rFonts w:ascii="Calibri" w:eastAsia="Calibri" w:hAnsi="Calibri" w:cs="Calibri"/>
          <w:sz w:val="22"/>
          <w:szCs w:val="22"/>
        </w:rPr>
        <w:t xml:space="preserve"> – </w:t>
      </w:r>
      <w:r>
        <w:rPr>
          <w:rFonts w:ascii="Calibri" w:eastAsia="Calibri" w:hAnsi="Calibri" w:cs="Calibri"/>
          <w:sz w:val="22"/>
          <w:szCs w:val="22"/>
          <w:highlight w:val="yellow"/>
        </w:rPr>
        <w:t>[</w:t>
      </w:r>
      <w:r w:rsidR="00457705">
        <w:rPr>
          <w:rFonts w:ascii="Calibri" w:eastAsia="Calibri" w:hAnsi="Calibri" w:cs="Calibri"/>
          <w:sz w:val="22"/>
          <w:szCs w:val="22"/>
          <w:highlight w:val="yellow"/>
        </w:rPr>
        <w:t>bidder</w:t>
      </w:r>
      <w:r>
        <w:rPr>
          <w:rFonts w:ascii="Calibri" w:eastAsia="Calibri" w:hAnsi="Calibri" w:cs="Calibri"/>
          <w:sz w:val="22"/>
          <w:szCs w:val="22"/>
          <w:highlight w:val="yellow"/>
        </w:rPr>
        <w:t xml:space="preserve"> name],</w:t>
      </w:r>
      <w:r>
        <w:rPr>
          <w:rFonts w:ascii="Calibri" w:eastAsia="Calibri" w:hAnsi="Calibri" w:cs="Calibri"/>
          <w:sz w:val="22"/>
          <w:szCs w:val="22"/>
        </w:rPr>
        <w:t xml:space="preserve"> Technical Bid</w:t>
      </w:r>
    </w:p>
    <w:p w14:paraId="3655C4F2" w14:textId="4EAB51CC" w:rsidR="00A217B9" w:rsidRDefault="00A217B9" w:rsidP="00A217B9">
      <w:pPr>
        <w:numPr>
          <w:ilvl w:val="1"/>
          <w:numId w:val="4"/>
        </w:numPr>
        <w:jc w:val="both"/>
        <w:rPr>
          <w:rFonts w:ascii="Calibri" w:eastAsia="Calibri" w:hAnsi="Calibri" w:cs="Calibri"/>
          <w:sz w:val="22"/>
          <w:szCs w:val="22"/>
        </w:rPr>
      </w:pPr>
      <w:r>
        <w:rPr>
          <w:rFonts w:ascii="Calibri" w:eastAsia="Calibri" w:hAnsi="Calibri" w:cs="Calibri"/>
          <w:sz w:val="22"/>
          <w:szCs w:val="22"/>
        </w:rPr>
        <w:t>UNFPA/</w:t>
      </w:r>
      <w:r w:rsidR="00006A84">
        <w:rPr>
          <w:rFonts w:ascii="Calibri" w:eastAsia="Calibri" w:hAnsi="Calibri" w:cs="Calibri"/>
          <w:sz w:val="22"/>
          <w:szCs w:val="22"/>
        </w:rPr>
        <w:t>THA</w:t>
      </w:r>
      <w:r>
        <w:rPr>
          <w:rFonts w:ascii="Calibri" w:eastAsia="Calibri" w:hAnsi="Calibri" w:cs="Calibri"/>
          <w:sz w:val="22"/>
          <w:szCs w:val="22"/>
        </w:rPr>
        <w:t>/RFQ/</w:t>
      </w:r>
      <w:r w:rsidR="00006A84">
        <w:rPr>
          <w:rFonts w:ascii="Calibri" w:eastAsia="Calibri" w:hAnsi="Calibri" w:cs="Calibri"/>
          <w:sz w:val="22"/>
          <w:szCs w:val="22"/>
        </w:rPr>
        <w:t>22</w:t>
      </w:r>
      <w:r>
        <w:rPr>
          <w:rFonts w:ascii="Calibri" w:eastAsia="Calibri" w:hAnsi="Calibri" w:cs="Calibri"/>
          <w:sz w:val="22"/>
          <w:szCs w:val="22"/>
        </w:rPr>
        <w:t>/</w:t>
      </w:r>
      <w:r w:rsidR="00006A84">
        <w:rPr>
          <w:rFonts w:ascii="Calibri" w:eastAsia="Calibri" w:hAnsi="Calibri" w:cs="Calibri"/>
          <w:sz w:val="22"/>
          <w:szCs w:val="22"/>
        </w:rPr>
        <w:t>001</w:t>
      </w:r>
      <w:r>
        <w:rPr>
          <w:rFonts w:ascii="Calibri" w:eastAsia="Calibri" w:hAnsi="Calibri" w:cs="Calibri"/>
          <w:sz w:val="22"/>
          <w:szCs w:val="22"/>
        </w:rPr>
        <w:t xml:space="preserve"> - </w:t>
      </w:r>
      <w:r>
        <w:rPr>
          <w:rFonts w:ascii="Calibri" w:eastAsia="Calibri" w:hAnsi="Calibri" w:cs="Calibri"/>
          <w:sz w:val="22"/>
          <w:szCs w:val="22"/>
          <w:highlight w:val="yellow"/>
        </w:rPr>
        <w:t>[</w:t>
      </w:r>
      <w:r w:rsidR="00457705">
        <w:rPr>
          <w:rFonts w:ascii="Calibri" w:eastAsia="Calibri" w:hAnsi="Calibri" w:cs="Calibri"/>
          <w:sz w:val="22"/>
          <w:szCs w:val="22"/>
          <w:highlight w:val="yellow"/>
        </w:rPr>
        <w:t>bidder</w:t>
      </w:r>
      <w:r>
        <w:rPr>
          <w:rFonts w:ascii="Calibri" w:eastAsia="Calibri" w:hAnsi="Calibri" w:cs="Calibri"/>
          <w:sz w:val="22"/>
          <w:szCs w:val="22"/>
          <w:highlight w:val="yellow"/>
        </w:rPr>
        <w:t xml:space="preserve"> name]</w:t>
      </w:r>
      <w:r>
        <w:rPr>
          <w:rFonts w:ascii="Calibri" w:eastAsia="Calibri" w:hAnsi="Calibri" w:cs="Calibri"/>
          <w:sz w:val="22"/>
          <w:szCs w:val="22"/>
        </w:rPr>
        <w:t>, Financial Bid</w:t>
      </w:r>
    </w:p>
    <w:p w14:paraId="13714937" w14:textId="77777777" w:rsidR="00A217B9" w:rsidRDefault="00A217B9" w:rsidP="00A217B9">
      <w:pPr>
        <w:numPr>
          <w:ilvl w:val="1"/>
          <w:numId w:val="4"/>
        </w:numPr>
        <w:jc w:val="both"/>
        <w:rPr>
          <w:rFonts w:ascii="Calibri" w:eastAsia="Calibri" w:hAnsi="Calibri" w:cs="Calibri"/>
          <w:b/>
          <w:sz w:val="22"/>
          <w:szCs w:val="22"/>
        </w:rPr>
      </w:pPr>
      <w:r>
        <w:rPr>
          <w:rFonts w:ascii="Calibri" w:eastAsia="Calibri" w:hAnsi="Calibri" w:cs="Calibri"/>
          <w:sz w:val="22"/>
          <w:szCs w:val="22"/>
        </w:rPr>
        <w:t>Submissions without this text in the email subject line may be rejected or overlooked and therefore not considered.</w:t>
      </w:r>
    </w:p>
    <w:p w14:paraId="7C127986" w14:textId="77777777" w:rsidR="00A217B9" w:rsidRDefault="00A217B9" w:rsidP="00A217B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It is the Bidder’s responsibility to assure compliance with the submission process. If the envelopes or emails are not marked / submitted per the instructions, UNFPA will neither assume responsibility for the bid’s misplacement or premature opening nor guarantee the confidentiality of the Bid process.  Incorrect submissions might result in your Bid being declared invalid. </w:t>
      </w:r>
    </w:p>
    <w:p w14:paraId="6BCD12DF" w14:textId="77777777" w:rsidR="00A217B9" w:rsidRDefault="00A217B9" w:rsidP="00A217B9">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Please do </w:t>
      </w:r>
      <w:r>
        <w:rPr>
          <w:rFonts w:ascii="Calibri" w:eastAsia="Calibri" w:hAnsi="Calibri" w:cs="Calibri"/>
          <w:b/>
          <w:sz w:val="22"/>
          <w:szCs w:val="22"/>
        </w:rPr>
        <w:t>NOT</w:t>
      </w:r>
      <w:r>
        <w:rPr>
          <w:rFonts w:ascii="Calibri" w:eastAsia="Calibri" w:hAnsi="Calibri" w:cs="Calibri"/>
          <w:sz w:val="22"/>
          <w:szCs w:val="22"/>
        </w:rPr>
        <w:t xml:space="preserve"> send the emails containing your offer to any other email address (not even as a copy (CC) or blind copy (BCC)); otherwise UNFPA will not be able to guarantee confidentiality and fair and transparent handling of your bid. UNFPA reserves the right to reject bids sent via the appropriate channel but copied or blind copied to other email addresses.</w:t>
      </w:r>
    </w:p>
    <w:p w14:paraId="3559E555" w14:textId="77777777" w:rsidR="00A217B9" w:rsidRDefault="00A217B9" w:rsidP="00A217B9">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 xml:space="preserve">20 MB (including email body, encoded </w:t>
      </w:r>
      <w:proofErr w:type="gramStart"/>
      <w:r>
        <w:rPr>
          <w:rFonts w:ascii="Calibri" w:eastAsia="Calibri" w:hAnsi="Calibri" w:cs="Calibri"/>
          <w:b/>
          <w:color w:val="000000"/>
          <w:sz w:val="22"/>
          <w:szCs w:val="22"/>
        </w:rPr>
        <w:t>attachments</w:t>
      </w:r>
      <w:proofErr w:type="gramEnd"/>
      <w:r>
        <w:rPr>
          <w:rFonts w:ascii="Calibri" w:eastAsia="Calibri" w:hAnsi="Calibri" w:cs="Calibri"/>
          <w:b/>
          <w:color w:val="000000"/>
          <w:sz w:val="22"/>
          <w:szCs w:val="22"/>
        </w:rPr>
        <w:t xml:space="preserve">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14:paraId="6F189927" w14:textId="77777777" w:rsidR="00D95966" w:rsidRDefault="00814944">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 xml:space="preserve">constitute or imply the acceptance of any quotation by UNFPA. UNFPA is under no obligation to award a contract to any bidder </w:t>
      </w:r>
      <w:proofErr w:type="gramStart"/>
      <w:r>
        <w:rPr>
          <w:rFonts w:ascii="Calibri" w:eastAsia="Calibri" w:hAnsi="Calibri" w:cs="Calibri"/>
          <w:color w:val="000000"/>
          <w:sz w:val="22"/>
          <w:szCs w:val="22"/>
        </w:rPr>
        <w:t>as a result of</w:t>
      </w:r>
      <w:proofErr w:type="gramEnd"/>
      <w:r>
        <w:rPr>
          <w:rFonts w:ascii="Calibri" w:eastAsia="Calibri" w:hAnsi="Calibri" w:cs="Calibri"/>
          <w:color w:val="000000"/>
          <w:sz w:val="22"/>
          <w:szCs w:val="22"/>
        </w:rPr>
        <w:t xml:space="preserve"> this RFQ</w:t>
      </w:r>
      <w:r>
        <w:rPr>
          <w:rFonts w:ascii="Arial" w:eastAsia="Arial" w:hAnsi="Arial" w:cs="Arial"/>
          <w:color w:val="333333"/>
          <w:highlight w:val="white"/>
        </w:rPr>
        <w:t>.</w:t>
      </w:r>
      <w:r>
        <w:rPr>
          <w:rFonts w:ascii="Calibri" w:eastAsia="Calibri" w:hAnsi="Calibri" w:cs="Calibri"/>
          <w:color w:val="000000"/>
          <w:sz w:val="22"/>
          <w:szCs w:val="22"/>
        </w:rPr>
        <w:t xml:space="preserve"> </w:t>
      </w:r>
    </w:p>
    <w:p w14:paraId="3D7E1148"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869C7C8" w14:textId="77777777"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14:paraId="7D220836" w14:textId="77777777" w:rsidR="00D95966" w:rsidRDefault="00814944">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and scored first, prior to the evaluation and scoring of price quotations</w:t>
      </w:r>
    </w:p>
    <w:p w14:paraId="1DA2078A" w14:textId="77777777" w:rsidR="00D95966" w:rsidRDefault="00D95966">
      <w:pPr>
        <w:jc w:val="both"/>
        <w:rPr>
          <w:rFonts w:ascii="Calibri" w:eastAsia="Calibri" w:hAnsi="Calibri" w:cs="Calibri"/>
          <w:b/>
          <w:sz w:val="22"/>
          <w:szCs w:val="22"/>
        </w:rPr>
      </w:pPr>
    </w:p>
    <w:p w14:paraId="6C07FFCA" w14:textId="77777777" w:rsidR="00D95966" w:rsidRDefault="00814944">
      <w:pPr>
        <w:jc w:val="both"/>
        <w:rPr>
          <w:rFonts w:ascii="Calibri" w:eastAsia="Calibri" w:hAnsi="Calibri" w:cs="Calibri"/>
          <w:b/>
          <w:sz w:val="22"/>
          <w:szCs w:val="22"/>
        </w:rPr>
      </w:pPr>
      <w:r>
        <w:rPr>
          <w:rFonts w:ascii="Calibri" w:eastAsia="Calibri" w:hAnsi="Calibri" w:cs="Calibri"/>
          <w:b/>
          <w:sz w:val="22"/>
          <w:szCs w:val="22"/>
        </w:rPr>
        <w:t>Technical Evaluation</w:t>
      </w:r>
    </w:p>
    <w:p w14:paraId="09ECCD3D" w14:textId="77777777" w:rsidR="00D95966" w:rsidRDefault="00D95966">
      <w:pPr>
        <w:jc w:val="both"/>
        <w:rPr>
          <w:rFonts w:ascii="Calibri" w:eastAsia="Calibri" w:hAnsi="Calibri" w:cs="Calibri"/>
          <w:b/>
          <w:sz w:val="22"/>
          <w:szCs w:val="22"/>
        </w:rPr>
      </w:pPr>
    </w:p>
    <w:p w14:paraId="5C8A6384" w14:textId="28E9EDF4" w:rsidR="00D95966" w:rsidRDefault="0081494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proposals will be evaluated based on their responsiveness to the service requirements /TORs listed in Section II and in accordance with the evaluation criteria below. </w:t>
      </w:r>
    </w:p>
    <w:p w14:paraId="315A74DF" w14:textId="76425092" w:rsidR="00136356" w:rsidRDefault="00136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919EEC4" w14:textId="22E9CD9D" w:rsidR="00136356" w:rsidRDefault="00136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7E81D5E6" w14:textId="55F7DEE6" w:rsidR="00136356" w:rsidRDefault="00136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12F119F" w14:textId="77777777" w:rsidR="00136356" w:rsidRDefault="001363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33E2DC5" w14:textId="036E9545" w:rsidR="00175A79" w:rsidRDefault="00175A7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998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952"/>
        <w:gridCol w:w="1350"/>
        <w:gridCol w:w="1800"/>
        <w:gridCol w:w="1350"/>
        <w:gridCol w:w="1530"/>
      </w:tblGrid>
      <w:tr w:rsidR="00175A79" w14:paraId="07FDF79C" w14:textId="77777777" w:rsidTr="00D13B96">
        <w:trPr>
          <w:trHeight w:val="782"/>
          <w:jc w:val="center"/>
        </w:trPr>
        <w:tc>
          <w:tcPr>
            <w:tcW w:w="395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30464AAD" w14:textId="77777777" w:rsidR="00175A79" w:rsidRDefault="00175A79" w:rsidP="00B912DC">
            <w:pPr>
              <w:jc w:val="center"/>
              <w:rPr>
                <w:rFonts w:ascii="Calibri" w:eastAsia="Calibri" w:hAnsi="Calibri" w:cs="Calibri"/>
                <w:b/>
                <w:color w:val="F2F2F2"/>
                <w:sz w:val="22"/>
                <w:szCs w:val="22"/>
              </w:rPr>
            </w:pPr>
            <w:r>
              <w:rPr>
                <w:rFonts w:ascii="Calibri" w:eastAsia="Calibri" w:hAnsi="Calibri" w:cs="Calibri"/>
                <w:b/>
                <w:color w:val="F2F2F2"/>
                <w:sz w:val="22"/>
                <w:szCs w:val="22"/>
              </w:rPr>
              <w:lastRenderedPageBreak/>
              <w:t>Criteria</w:t>
            </w:r>
          </w:p>
        </w:tc>
        <w:tc>
          <w:tcPr>
            <w:tcW w:w="1350"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13AB9775" w14:textId="77777777" w:rsidR="00175A79" w:rsidRDefault="00175A79" w:rsidP="00B912DC">
            <w:pPr>
              <w:pBdr>
                <w:top w:val="nil"/>
                <w:left w:val="nil"/>
                <w:bottom w:val="nil"/>
                <w:right w:val="nil"/>
                <w:between w:val="nil"/>
              </w:pBdr>
              <w:spacing w:before="60" w:after="60"/>
              <w:jc w:val="center"/>
              <w:rPr>
                <w:rFonts w:ascii="Calibri" w:eastAsia="Calibri" w:hAnsi="Calibri" w:cs="Calibri"/>
                <w:color w:val="F2F2F2"/>
                <w:sz w:val="22"/>
                <w:szCs w:val="22"/>
              </w:rPr>
            </w:pPr>
            <w:r>
              <w:rPr>
                <w:rFonts w:ascii="Calibri" w:eastAsia="Calibri" w:hAnsi="Calibri" w:cs="Calibri"/>
                <w:color w:val="F2F2F2"/>
                <w:sz w:val="22"/>
                <w:szCs w:val="22"/>
              </w:rPr>
              <w:t>[A] Maximum Points</w:t>
            </w:r>
          </w:p>
        </w:tc>
        <w:tc>
          <w:tcPr>
            <w:tcW w:w="1800"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38DE175B" w14:textId="77777777" w:rsidR="00175A79" w:rsidRDefault="00175A79" w:rsidP="00B912DC">
            <w:pPr>
              <w:pBdr>
                <w:top w:val="nil"/>
                <w:left w:val="nil"/>
                <w:bottom w:val="nil"/>
                <w:right w:val="nil"/>
                <w:between w:val="nil"/>
              </w:pBdr>
              <w:spacing w:before="60" w:after="60"/>
              <w:jc w:val="center"/>
              <w:rPr>
                <w:rFonts w:ascii="Calibri" w:eastAsia="Calibri" w:hAnsi="Calibri" w:cs="Calibri"/>
                <w:color w:val="F2F2F2"/>
                <w:sz w:val="22"/>
                <w:szCs w:val="22"/>
              </w:rPr>
            </w:pPr>
            <w:r>
              <w:rPr>
                <w:rFonts w:ascii="Calibri" w:eastAsia="Calibri" w:hAnsi="Calibri" w:cs="Calibri"/>
                <w:color w:val="F2F2F2"/>
                <w:sz w:val="22"/>
                <w:szCs w:val="22"/>
              </w:rPr>
              <w:t>[B]</w:t>
            </w:r>
          </w:p>
          <w:p w14:paraId="3B32CC36" w14:textId="77777777" w:rsidR="00175A79" w:rsidRDefault="00175A79" w:rsidP="00B912DC">
            <w:pPr>
              <w:pBdr>
                <w:top w:val="nil"/>
                <w:left w:val="nil"/>
                <w:bottom w:val="nil"/>
                <w:right w:val="nil"/>
                <w:between w:val="nil"/>
              </w:pBdr>
              <w:spacing w:before="60" w:after="60"/>
              <w:jc w:val="center"/>
              <w:rPr>
                <w:rFonts w:ascii="Calibri" w:eastAsia="Calibri" w:hAnsi="Calibri" w:cs="Calibri"/>
                <w:color w:val="F2F2F2"/>
                <w:sz w:val="22"/>
                <w:szCs w:val="22"/>
              </w:rPr>
            </w:pPr>
            <w:r>
              <w:rPr>
                <w:rFonts w:ascii="Calibri" w:eastAsia="Calibri" w:hAnsi="Calibri" w:cs="Calibri"/>
                <w:color w:val="F2F2F2"/>
                <w:sz w:val="22"/>
                <w:szCs w:val="22"/>
              </w:rPr>
              <w:t>Points obtained by Bidder</w:t>
            </w:r>
          </w:p>
        </w:tc>
        <w:tc>
          <w:tcPr>
            <w:tcW w:w="1350"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26D0F867" w14:textId="77777777" w:rsidR="00175A79" w:rsidRDefault="00175A79" w:rsidP="00B912DC">
            <w:pPr>
              <w:pBdr>
                <w:top w:val="nil"/>
                <w:left w:val="nil"/>
                <w:bottom w:val="nil"/>
                <w:right w:val="nil"/>
                <w:between w:val="nil"/>
              </w:pBdr>
              <w:spacing w:before="60" w:after="60"/>
              <w:jc w:val="center"/>
              <w:rPr>
                <w:rFonts w:ascii="Calibri" w:eastAsia="Calibri" w:hAnsi="Calibri" w:cs="Calibri"/>
                <w:color w:val="F2F2F2"/>
                <w:sz w:val="22"/>
                <w:szCs w:val="22"/>
              </w:rPr>
            </w:pPr>
            <w:r>
              <w:rPr>
                <w:rFonts w:ascii="Calibri" w:eastAsia="Calibri" w:hAnsi="Calibri" w:cs="Calibri"/>
                <w:color w:val="F2F2F2"/>
                <w:sz w:val="22"/>
                <w:szCs w:val="22"/>
              </w:rPr>
              <w:t>[C]</w:t>
            </w:r>
          </w:p>
          <w:p w14:paraId="39D65784" w14:textId="77777777" w:rsidR="00175A79" w:rsidRDefault="00175A79" w:rsidP="00B912DC">
            <w:pPr>
              <w:pBdr>
                <w:top w:val="nil"/>
                <w:left w:val="nil"/>
                <w:bottom w:val="nil"/>
                <w:right w:val="nil"/>
                <w:between w:val="nil"/>
              </w:pBdr>
              <w:spacing w:before="60" w:after="60"/>
              <w:jc w:val="center"/>
              <w:rPr>
                <w:rFonts w:ascii="Calibri" w:eastAsia="Calibri" w:hAnsi="Calibri" w:cs="Calibri"/>
                <w:color w:val="F2F2F2"/>
                <w:sz w:val="22"/>
                <w:szCs w:val="22"/>
              </w:rPr>
            </w:pPr>
            <w:r>
              <w:rPr>
                <w:rFonts w:ascii="Calibri" w:eastAsia="Calibri" w:hAnsi="Calibri" w:cs="Calibri"/>
                <w:color w:val="F2F2F2"/>
                <w:sz w:val="22"/>
                <w:szCs w:val="22"/>
              </w:rPr>
              <w:t>Weight (%)</w:t>
            </w:r>
          </w:p>
        </w:tc>
        <w:tc>
          <w:tcPr>
            <w:tcW w:w="1530"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6EE84375" w14:textId="77777777" w:rsidR="00175A79" w:rsidRDefault="00175A79" w:rsidP="00B912DC">
            <w:pPr>
              <w:pBdr>
                <w:top w:val="nil"/>
                <w:left w:val="nil"/>
                <w:bottom w:val="nil"/>
                <w:right w:val="nil"/>
                <w:between w:val="nil"/>
              </w:pBdr>
              <w:spacing w:before="60" w:after="60"/>
              <w:jc w:val="center"/>
              <w:rPr>
                <w:rFonts w:ascii="Calibri" w:eastAsia="Calibri" w:hAnsi="Calibri" w:cs="Calibri"/>
                <w:color w:val="F2F2F2"/>
                <w:sz w:val="22"/>
                <w:szCs w:val="22"/>
              </w:rPr>
            </w:pPr>
            <w:r>
              <w:rPr>
                <w:rFonts w:ascii="Calibri" w:eastAsia="Calibri" w:hAnsi="Calibri" w:cs="Calibri"/>
                <w:color w:val="F2F2F2"/>
                <w:sz w:val="22"/>
                <w:szCs w:val="22"/>
              </w:rPr>
              <w:t>[B] x [C] = [D]</w:t>
            </w:r>
          </w:p>
          <w:p w14:paraId="5F70DDE8" w14:textId="77777777" w:rsidR="00175A79" w:rsidRDefault="00175A79" w:rsidP="00B912DC">
            <w:pPr>
              <w:pBdr>
                <w:top w:val="nil"/>
                <w:left w:val="nil"/>
                <w:bottom w:val="nil"/>
                <w:right w:val="nil"/>
                <w:between w:val="nil"/>
              </w:pBdr>
              <w:spacing w:before="60" w:after="60"/>
              <w:jc w:val="center"/>
              <w:rPr>
                <w:rFonts w:ascii="Calibri" w:eastAsia="Calibri" w:hAnsi="Calibri" w:cs="Calibri"/>
                <w:color w:val="F2F2F2"/>
                <w:sz w:val="22"/>
                <w:szCs w:val="22"/>
              </w:rPr>
            </w:pPr>
            <w:r>
              <w:rPr>
                <w:rFonts w:ascii="Calibri" w:eastAsia="Calibri" w:hAnsi="Calibri" w:cs="Calibri"/>
                <w:color w:val="F2F2F2"/>
                <w:sz w:val="22"/>
                <w:szCs w:val="22"/>
              </w:rPr>
              <w:t>Total Points</w:t>
            </w:r>
          </w:p>
        </w:tc>
      </w:tr>
      <w:tr w:rsidR="00175A79" w14:paraId="4C57EC41" w14:textId="77777777" w:rsidTr="00D13B96">
        <w:trPr>
          <w:trHeight w:val="782"/>
          <w:jc w:val="center"/>
        </w:trPr>
        <w:tc>
          <w:tcPr>
            <w:tcW w:w="3952" w:type="dxa"/>
            <w:tcBorders>
              <w:top w:val="single" w:sz="6" w:space="0" w:color="000080"/>
              <w:left w:val="single" w:sz="6" w:space="0" w:color="000080"/>
              <w:bottom w:val="single" w:sz="6" w:space="0" w:color="000080"/>
              <w:right w:val="single" w:sz="6" w:space="0" w:color="000080"/>
            </w:tcBorders>
            <w:vAlign w:val="center"/>
          </w:tcPr>
          <w:p w14:paraId="3510C57C" w14:textId="77777777" w:rsidR="00175A79" w:rsidRPr="00005898" w:rsidRDefault="00175A79" w:rsidP="00005898">
            <w:pPr>
              <w:pBdr>
                <w:top w:val="nil"/>
                <w:left w:val="nil"/>
                <w:bottom w:val="nil"/>
                <w:right w:val="nil"/>
                <w:between w:val="nil"/>
              </w:pBdr>
              <w:spacing w:before="60" w:after="60"/>
              <w:jc w:val="both"/>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Technical approach, methodology, and level of understanding of project objectives by defining the strategy and understanding of the hybrid census's modelled population estimates in the technical proposal</w:t>
            </w:r>
          </w:p>
        </w:tc>
        <w:tc>
          <w:tcPr>
            <w:tcW w:w="1350" w:type="dxa"/>
            <w:tcBorders>
              <w:top w:val="single" w:sz="6" w:space="0" w:color="000080"/>
              <w:left w:val="single" w:sz="6" w:space="0" w:color="000080"/>
              <w:bottom w:val="single" w:sz="6" w:space="0" w:color="000080"/>
              <w:right w:val="single" w:sz="6" w:space="0" w:color="000080"/>
            </w:tcBorders>
            <w:vAlign w:val="center"/>
          </w:tcPr>
          <w:p w14:paraId="5F74E728"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20</w:t>
            </w:r>
          </w:p>
        </w:tc>
        <w:tc>
          <w:tcPr>
            <w:tcW w:w="1800" w:type="dxa"/>
            <w:tcBorders>
              <w:top w:val="single" w:sz="6" w:space="0" w:color="000080"/>
              <w:left w:val="single" w:sz="6" w:space="0" w:color="000080"/>
              <w:bottom w:val="single" w:sz="6" w:space="0" w:color="000080"/>
              <w:right w:val="single" w:sz="6" w:space="0" w:color="000080"/>
            </w:tcBorders>
            <w:vAlign w:val="center"/>
          </w:tcPr>
          <w:p w14:paraId="22D4E3D1" w14:textId="77777777" w:rsidR="00175A79" w:rsidRPr="00005898" w:rsidRDefault="00175A79" w:rsidP="00B912DC">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350" w:type="dxa"/>
            <w:tcBorders>
              <w:top w:val="single" w:sz="6" w:space="0" w:color="000080"/>
              <w:left w:val="single" w:sz="6" w:space="0" w:color="000080"/>
              <w:bottom w:val="single" w:sz="6" w:space="0" w:color="000080"/>
              <w:right w:val="single" w:sz="6" w:space="0" w:color="000080"/>
            </w:tcBorders>
            <w:vAlign w:val="center"/>
          </w:tcPr>
          <w:p w14:paraId="5C348D2F"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20</w:t>
            </w:r>
          </w:p>
        </w:tc>
        <w:tc>
          <w:tcPr>
            <w:tcW w:w="1530" w:type="dxa"/>
            <w:tcBorders>
              <w:top w:val="single" w:sz="6" w:space="0" w:color="000080"/>
              <w:left w:val="single" w:sz="6" w:space="0" w:color="000080"/>
              <w:bottom w:val="single" w:sz="6" w:space="0" w:color="000080"/>
              <w:right w:val="single" w:sz="6" w:space="0" w:color="000080"/>
            </w:tcBorders>
            <w:vAlign w:val="center"/>
          </w:tcPr>
          <w:p w14:paraId="6719301E"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175A79" w14:paraId="3E1BFBEA" w14:textId="77777777" w:rsidTr="00D13B96">
        <w:trPr>
          <w:trHeight w:val="782"/>
          <w:jc w:val="center"/>
        </w:trPr>
        <w:tc>
          <w:tcPr>
            <w:tcW w:w="3952" w:type="dxa"/>
            <w:tcBorders>
              <w:top w:val="single" w:sz="6" w:space="0" w:color="000080"/>
              <w:left w:val="single" w:sz="6" w:space="0" w:color="000080"/>
              <w:bottom w:val="single" w:sz="6" w:space="0" w:color="000080"/>
              <w:right w:val="single" w:sz="6" w:space="0" w:color="000080"/>
            </w:tcBorders>
            <w:vAlign w:val="center"/>
          </w:tcPr>
          <w:p w14:paraId="640F4F08" w14:textId="77777777" w:rsidR="00175A79" w:rsidRPr="00005898" w:rsidRDefault="00175A79" w:rsidP="00005898">
            <w:pPr>
              <w:pBdr>
                <w:top w:val="nil"/>
                <w:left w:val="nil"/>
                <w:bottom w:val="nil"/>
                <w:right w:val="nil"/>
                <w:between w:val="nil"/>
              </w:pBdr>
              <w:spacing w:before="60" w:after="60"/>
              <w:jc w:val="both"/>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Background demonstrating the service provider's comprehension of the terms of reference, prior experience (portfolio of evidence), and UN experience.</w:t>
            </w:r>
          </w:p>
        </w:tc>
        <w:tc>
          <w:tcPr>
            <w:tcW w:w="1350" w:type="dxa"/>
            <w:tcBorders>
              <w:top w:val="single" w:sz="6" w:space="0" w:color="000080"/>
              <w:left w:val="single" w:sz="6" w:space="0" w:color="000080"/>
              <w:bottom w:val="single" w:sz="6" w:space="0" w:color="000080"/>
              <w:right w:val="single" w:sz="6" w:space="0" w:color="000080"/>
            </w:tcBorders>
            <w:vAlign w:val="center"/>
          </w:tcPr>
          <w:p w14:paraId="3A57C272"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15</w:t>
            </w:r>
          </w:p>
        </w:tc>
        <w:tc>
          <w:tcPr>
            <w:tcW w:w="1800" w:type="dxa"/>
            <w:tcBorders>
              <w:top w:val="single" w:sz="6" w:space="0" w:color="000080"/>
              <w:left w:val="single" w:sz="6" w:space="0" w:color="000080"/>
              <w:bottom w:val="single" w:sz="6" w:space="0" w:color="000080"/>
              <w:right w:val="single" w:sz="6" w:space="0" w:color="000080"/>
            </w:tcBorders>
            <w:vAlign w:val="center"/>
          </w:tcPr>
          <w:p w14:paraId="53CB4F67" w14:textId="77777777" w:rsidR="00175A79" w:rsidRPr="00005898" w:rsidRDefault="00175A79" w:rsidP="00B912DC">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350" w:type="dxa"/>
            <w:tcBorders>
              <w:top w:val="single" w:sz="6" w:space="0" w:color="000080"/>
              <w:left w:val="single" w:sz="6" w:space="0" w:color="000080"/>
              <w:bottom w:val="single" w:sz="6" w:space="0" w:color="000080"/>
              <w:right w:val="single" w:sz="6" w:space="0" w:color="000080"/>
            </w:tcBorders>
            <w:vAlign w:val="center"/>
          </w:tcPr>
          <w:p w14:paraId="39B200E7"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15</w:t>
            </w:r>
          </w:p>
        </w:tc>
        <w:tc>
          <w:tcPr>
            <w:tcW w:w="1530" w:type="dxa"/>
            <w:tcBorders>
              <w:top w:val="single" w:sz="6" w:space="0" w:color="000080"/>
              <w:left w:val="single" w:sz="6" w:space="0" w:color="000080"/>
              <w:bottom w:val="single" w:sz="6" w:space="0" w:color="000080"/>
              <w:right w:val="single" w:sz="6" w:space="0" w:color="000080"/>
            </w:tcBorders>
            <w:vAlign w:val="center"/>
          </w:tcPr>
          <w:p w14:paraId="7CD979A0"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175A79" w14:paraId="43AA044E" w14:textId="77777777" w:rsidTr="00D13B96">
        <w:trPr>
          <w:trHeight w:val="782"/>
          <w:jc w:val="center"/>
        </w:trPr>
        <w:tc>
          <w:tcPr>
            <w:tcW w:w="3952" w:type="dxa"/>
            <w:tcBorders>
              <w:top w:val="single" w:sz="6" w:space="0" w:color="000080"/>
              <w:left w:val="single" w:sz="6" w:space="0" w:color="000080"/>
              <w:bottom w:val="single" w:sz="6" w:space="0" w:color="000080"/>
              <w:right w:val="single" w:sz="6" w:space="0" w:color="000080"/>
            </w:tcBorders>
            <w:vAlign w:val="center"/>
          </w:tcPr>
          <w:p w14:paraId="529C2589" w14:textId="77777777" w:rsidR="00175A79" w:rsidRPr="00005898" w:rsidRDefault="00175A79" w:rsidP="00005898">
            <w:pPr>
              <w:pBdr>
                <w:top w:val="nil"/>
                <w:left w:val="nil"/>
                <w:bottom w:val="nil"/>
                <w:right w:val="nil"/>
                <w:between w:val="nil"/>
              </w:pBdr>
              <w:spacing w:before="60" w:after="60"/>
              <w:jc w:val="both"/>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Work plan/time frames provided in the proposal and their sufficiency to satisfy project objectives</w:t>
            </w:r>
          </w:p>
        </w:tc>
        <w:tc>
          <w:tcPr>
            <w:tcW w:w="1350" w:type="dxa"/>
            <w:tcBorders>
              <w:top w:val="single" w:sz="6" w:space="0" w:color="000080"/>
              <w:left w:val="single" w:sz="6" w:space="0" w:color="000080"/>
              <w:bottom w:val="single" w:sz="6" w:space="0" w:color="000080"/>
              <w:right w:val="single" w:sz="6" w:space="0" w:color="000080"/>
            </w:tcBorders>
            <w:vAlign w:val="center"/>
          </w:tcPr>
          <w:p w14:paraId="4B58D754"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15</w:t>
            </w:r>
          </w:p>
        </w:tc>
        <w:tc>
          <w:tcPr>
            <w:tcW w:w="1800" w:type="dxa"/>
            <w:tcBorders>
              <w:top w:val="single" w:sz="6" w:space="0" w:color="000080"/>
              <w:left w:val="single" w:sz="6" w:space="0" w:color="000080"/>
              <w:bottom w:val="single" w:sz="6" w:space="0" w:color="000080"/>
              <w:right w:val="single" w:sz="6" w:space="0" w:color="000080"/>
            </w:tcBorders>
            <w:vAlign w:val="center"/>
          </w:tcPr>
          <w:p w14:paraId="2A499433" w14:textId="77777777" w:rsidR="00175A79" w:rsidRPr="00005898" w:rsidRDefault="00175A79" w:rsidP="00B912DC">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350" w:type="dxa"/>
            <w:tcBorders>
              <w:top w:val="single" w:sz="6" w:space="0" w:color="000080"/>
              <w:left w:val="single" w:sz="6" w:space="0" w:color="000080"/>
              <w:bottom w:val="single" w:sz="6" w:space="0" w:color="000080"/>
              <w:right w:val="single" w:sz="6" w:space="0" w:color="000080"/>
            </w:tcBorders>
            <w:vAlign w:val="center"/>
          </w:tcPr>
          <w:p w14:paraId="63C72478"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15</w:t>
            </w:r>
          </w:p>
        </w:tc>
        <w:tc>
          <w:tcPr>
            <w:tcW w:w="1530" w:type="dxa"/>
            <w:tcBorders>
              <w:top w:val="single" w:sz="6" w:space="0" w:color="000080"/>
              <w:left w:val="single" w:sz="6" w:space="0" w:color="000080"/>
              <w:bottom w:val="single" w:sz="6" w:space="0" w:color="000080"/>
              <w:right w:val="single" w:sz="6" w:space="0" w:color="000080"/>
            </w:tcBorders>
            <w:vAlign w:val="center"/>
          </w:tcPr>
          <w:p w14:paraId="69CEF56B"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175A79" w14:paraId="4A3EA835" w14:textId="77777777" w:rsidTr="00D13B96">
        <w:trPr>
          <w:trHeight w:val="782"/>
          <w:jc w:val="center"/>
        </w:trPr>
        <w:tc>
          <w:tcPr>
            <w:tcW w:w="3952" w:type="dxa"/>
            <w:tcBorders>
              <w:top w:val="single" w:sz="6" w:space="0" w:color="000080"/>
              <w:left w:val="single" w:sz="6" w:space="0" w:color="000080"/>
              <w:bottom w:val="single" w:sz="6" w:space="0" w:color="000080"/>
              <w:right w:val="single" w:sz="6" w:space="0" w:color="000080"/>
            </w:tcBorders>
            <w:vAlign w:val="center"/>
          </w:tcPr>
          <w:p w14:paraId="6C73F688" w14:textId="77777777" w:rsidR="00175A79" w:rsidRPr="00005898" w:rsidRDefault="00175A79" w:rsidP="00005898">
            <w:pPr>
              <w:pBdr>
                <w:top w:val="nil"/>
                <w:left w:val="nil"/>
                <w:bottom w:val="nil"/>
                <w:right w:val="nil"/>
                <w:between w:val="nil"/>
              </w:pBdr>
              <w:spacing w:before="60" w:after="60"/>
              <w:jc w:val="both"/>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The company or service provider's profile and relevance to the project, as well as specialized experience and knowledge relevant to the assignment, notably on the modelled population estimates for hybrid censuses that can yield age- and sex-structured sub-national population estimates.</w:t>
            </w:r>
          </w:p>
        </w:tc>
        <w:tc>
          <w:tcPr>
            <w:tcW w:w="1350" w:type="dxa"/>
            <w:tcBorders>
              <w:top w:val="single" w:sz="6" w:space="0" w:color="000080"/>
              <w:left w:val="single" w:sz="6" w:space="0" w:color="000080"/>
              <w:bottom w:val="single" w:sz="6" w:space="0" w:color="000080"/>
              <w:right w:val="single" w:sz="6" w:space="0" w:color="000080"/>
            </w:tcBorders>
            <w:vAlign w:val="center"/>
          </w:tcPr>
          <w:p w14:paraId="37C5A336"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25</w:t>
            </w:r>
          </w:p>
        </w:tc>
        <w:tc>
          <w:tcPr>
            <w:tcW w:w="1800" w:type="dxa"/>
            <w:tcBorders>
              <w:top w:val="single" w:sz="6" w:space="0" w:color="000080"/>
              <w:left w:val="single" w:sz="6" w:space="0" w:color="000080"/>
              <w:bottom w:val="single" w:sz="6" w:space="0" w:color="000080"/>
              <w:right w:val="single" w:sz="6" w:space="0" w:color="000080"/>
            </w:tcBorders>
            <w:vAlign w:val="center"/>
          </w:tcPr>
          <w:p w14:paraId="3413265C" w14:textId="77777777" w:rsidR="00175A79" w:rsidRPr="00005898" w:rsidRDefault="00175A79" w:rsidP="00B912DC">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350" w:type="dxa"/>
            <w:tcBorders>
              <w:top w:val="single" w:sz="6" w:space="0" w:color="000080"/>
              <w:left w:val="single" w:sz="6" w:space="0" w:color="000080"/>
              <w:bottom w:val="single" w:sz="6" w:space="0" w:color="000080"/>
              <w:right w:val="single" w:sz="6" w:space="0" w:color="000080"/>
            </w:tcBorders>
            <w:vAlign w:val="center"/>
          </w:tcPr>
          <w:p w14:paraId="5DB365CC"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25</w:t>
            </w:r>
          </w:p>
        </w:tc>
        <w:tc>
          <w:tcPr>
            <w:tcW w:w="1530" w:type="dxa"/>
            <w:tcBorders>
              <w:top w:val="single" w:sz="6" w:space="0" w:color="000080"/>
              <w:left w:val="single" w:sz="6" w:space="0" w:color="000080"/>
              <w:bottom w:val="single" w:sz="6" w:space="0" w:color="000080"/>
              <w:right w:val="single" w:sz="6" w:space="0" w:color="000080"/>
            </w:tcBorders>
            <w:vAlign w:val="center"/>
          </w:tcPr>
          <w:p w14:paraId="46551CCC"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175A79" w14:paraId="1F819A63" w14:textId="77777777" w:rsidTr="00D13B96">
        <w:trPr>
          <w:trHeight w:val="782"/>
          <w:jc w:val="center"/>
        </w:trPr>
        <w:tc>
          <w:tcPr>
            <w:tcW w:w="3952" w:type="dxa"/>
            <w:tcBorders>
              <w:top w:val="single" w:sz="6" w:space="0" w:color="000080"/>
              <w:left w:val="single" w:sz="6" w:space="0" w:color="000080"/>
              <w:bottom w:val="single" w:sz="6" w:space="0" w:color="000080"/>
              <w:right w:val="single" w:sz="6" w:space="0" w:color="000080"/>
            </w:tcBorders>
            <w:vAlign w:val="center"/>
          </w:tcPr>
          <w:p w14:paraId="60C7DAE2" w14:textId="77777777" w:rsidR="00175A79" w:rsidRPr="00005898" w:rsidRDefault="00175A79" w:rsidP="00005898">
            <w:pPr>
              <w:pBdr>
                <w:top w:val="nil"/>
                <w:left w:val="nil"/>
                <w:bottom w:val="nil"/>
                <w:right w:val="nil"/>
                <w:between w:val="nil"/>
              </w:pBdr>
              <w:spacing w:before="60" w:after="60"/>
              <w:jc w:val="both"/>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Professional experience of those who will work on the project. Meet the qualifications outlined in the Terms of Reference (CVs, etc.)</w:t>
            </w:r>
          </w:p>
        </w:tc>
        <w:tc>
          <w:tcPr>
            <w:tcW w:w="1350" w:type="dxa"/>
            <w:tcBorders>
              <w:top w:val="single" w:sz="6" w:space="0" w:color="000080"/>
              <w:left w:val="single" w:sz="6" w:space="0" w:color="000080"/>
              <w:bottom w:val="single" w:sz="6" w:space="0" w:color="000080"/>
              <w:right w:val="single" w:sz="6" w:space="0" w:color="000080"/>
            </w:tcBorders>
            <w:vAlign w:val="center"/>
          </w:tcPr>
          <w:p w14:paraId="6E2503F0"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25</w:t>
            </w:r>
          </w:p>
        </w:tc>
        <w:tc>
          <w:tcPr>
            <w:tcW w:w="1800" w:type="dxa"/>
            <w:tcBorders>
              <w:top w:val="single" w:sz="6" w:space="0" w:color="000080"/>
              <w:left w:val="single" w:sz="6" w:space="0" w:color="000080"/>
              <w:bottom w:val="single" w:sz="6" w:space="0" w:color="000080"/>
              <w:right w:val="single" w:sz="6" w:space="0" w:color="000080"/>
            </w:tcBorders>
            <w:vAlign w:val="center"/>
          </w:tcPr>
          <w:p w14:paraId="1D150759" w14:textId="77777777" w:rsidR="00175A79" w:rsidRPr="00005898" w:rsidRDefault="00175A79" w:rsidP="00B912DC">
            <w:pPr>
              <w:pBdr>
                <w:top w:val="nil"/>
                <w:left w:val="nil"/>
                <w:bottom w:val="nil"/>
                <w:right w:val="nil"/>
                <w:between w:val="nil"/>
              </w:pBdr>
              <w:spacing w:before="60" w:after="60"/>
              <w:rPr>
                <w:rFonts w:ascii="Calibri" w:eastAsia="Calibri" w:hAnsi="Calibri" w:cs="Calibri"/>
                <w:color w:val="000000"/>
                <w:sz w:val="22"/>
                <w:szCs w:val="22"/>
                <w:highlight w:val="yellow"/>
              </w:rPr>
            </w:pPr>
          </w:p>
        </w:tc>
        <w:tc>
          <w:tcPr>
            <w:tcW w:w="1350" w:type="dxa"/>
            <w:tcBorders>
              <w:top w:val="single" w:sz="6" w:space="0" w:color="000080"/>
              <w:left w:val="single" w:sz="6" w:space="0" w:color="000080"/>
              <w:bottom w:val="single" w:sz="6" w:space="0" w:color="000080"/>
              <w:right w:val="single" w:sz="6" w:space="0" w:color="000080"/>
            </w:tcBorders>
            <w:vAlign w:val="center"/>
          </w:tcPr>
          <w:p w14:paraId="4AC7B03B"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yellow"/>
              </w:rPr>
            </w:pPr>
            <w:r w:rsidRPr="00005898">
              <w:rPr>
                <w:rFonts w:ascii="Calibri" w:eastAsia="Calibri" w:hAnsi="Calibri" w:cs="Calibri"/>
                <w:color w:val="000000"/>
                <w:sz w:val="22"/>
                <w:szCs w:val="22"/>
              </w:rPr>
              <w:t>25</w:t>
            </w:r>
          </w:p>
        </w:tc>
        <w:tc>
          <w:tcPr>
            <w:tcW w:w="1530" w:type="dxa"/>
            <w:tcBorders>
              <w:top w:val="single" w:sz="6" w:space="0" w:color="000080"/>
              <w:left w:val="single" w:sz="6" w:space="0" w:color="000080"/>
              <w:bottom w:val="single" w:sz="6" w:space="0" w:color="000080"/>
              <w:right w:val="single" w:sz="6" w:space="0" w:color="000080"/>
            </w:tcBorders>
            <w:vAlign w:val="center"/>
          </w:tcPr>
          <w:p w14:paraId="69C0AB89" w14:textId="77777777" w:rsidR="00175A79" w:rsidRPr="00005898" w:rsidRDefault="00175A79" w:rsidP="00B912DC">
            <w:pPr>
              <w:pBdr>
                <w:top w:val="nil"/>
                <w:left w:val="nil"/>
                <w:bottom w:val="nil"/>
                <w:right w:val="nil"/>
                <w:between w:val="nil"/>
              </w:pBdr>
              <w:spacing w:before="60" w:after="60"/>
              <w:jc w:val="center"/>
              <w:rPr>
                <w:rFonts w:ascii="Calibri" w:eastAsia="Calibri" w:hAnsi="Calibri" w:cs="Calibri"/>
                <w:color w:val="000000"/>
                <w:sz w:val="22"/>
                <w:szCs w:val="22"/>
                <w:highlight w:val="cyan"/>
              </w:rPr>
            </w:pPr>
          </w:p>
        </w:tc>
      </w:tr>
      <w:tr w:rsidR="00175A79" w14:paraId="7CE58C9C" w14:textId="77777777" w:rsidTr="00D13B96">
        <w:trPr>
          <w:trHeight w:val="410"/>
          <w:jc w:val="center"/>
        </w:trPr>
        <w:tc>
          <w:tcPr>
            <w:tcW w:w="395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A0C85DB" w14:textId="77777777" w:rsidR="00175A79" w:rsidRPr="00005898" w:rsidRDefault="00175A79" w:rsidP="00B912DC">
            <w:pPr>
              <w:spacing w:before="60" w:after="60"/>
              <w:jc w:val="right"/>
              <w:rPr>
                <w:rFonts w:ascii="Calibri" w:eastAsia="Calibri" w:hAnsi="Calibri" w:cs="Calibri"/>
                <w:b/>
                <w:bCs/>
                <w:i/>
                <w:sz w:val="22"/>
                <w:szCs w:val="22"/>
              </w:rPr>
            </w:pPr>
            <w:r w:rsidRPr="00005898">
              <w:rPr>
                <w:rFonts w:ascii="Calibri" w:eastAsia="Calibri" w:hAnsi="Calibri" w:cs="Calibri"/>
                <w:b/>
                <w:bCs/>
                <w:i/>
                <w:sz w:val="22"/>
                <w:szCs w:val="22"/>
              </w:rPr>
              <w:t>Grand Total All Criteria</w:t>
            </w:r>
          </w:p>
        </w:tc>
        <w:tc>
          <w:tcPr>
            <w:tcW w:w="135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D77FDBF" w14:textId="77777777" w:rsidR="00175A79" w:rsidRPr="00005898" w:rsidRDefault="00175A79" w:rsidP="00B912DC">
            <w:pPr>
              <w:spacing w:before="60" w:after="60"/>
              <w:jc w:val="center"/>
              <w:rPr>
                <w:rFonts w:ascii="Calibri" w:eastAsia="Calibri" w:hAnsi="Calibri" w:cs="Calibri"/>
                <w:b/>
                <w:bCs/>
                <w:sz w:val="22"/>
                <w:szCs w:val="22"/>
              </w:rPr>
            </w:pPr>
            <w:r w:rsidRPr="00005898">
              <w:rPr>
                <w:rFonts w:ascii="Calibri" w:eastAsia="Calibri" w:hAnsi="Calibri" w:cs="Calibri"/>
                <w:b/>
                <w:bCs/>
                <w:sz w:val="22"/>
                <w:szCs w:val="22"/>
              </w:rPr>
              <w:t>100</w:t>
            </w:r>
          </w:p>
        </w:tc>
        <w:tc>
          <w:tcPr>
            <w:tcW w:w="180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F4E6466" w14:textId="77777777" w:rsidR="00175A79" w:rsidRPr="00005898" w:rsidRDefault="00175A79" w:rsidP="00B912DC">
            <w:pPr>
              <w:spacing w:before="60" w:after="60"/>
              <w:rPr>
                <w:rFonts w:ascii="Calibri" w:eastAsia="Calibri" w:hAnsi="Calibri" w:cs="Calibri"/>
                <w:b/>
                <w:bCs/>
                <w:sz w:val="22"/>
                <w:szCs w:val="22"/>
              </w:rPr>
            </w:pPr>
          </w:p>
        </w:tc>
        <w:tc>
          <w:tcPr>
            <w:tcW w:w="135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D6E78FD" w14:textId="77777777" w:rsidR="00175A79" w:rsidRPr="00005898" w:rsidRDefault="00175A79" w:rsidP="00B912DC">
            <w:pPr>
              <w:spacing w:before="60" w:after="60"/>
              <w:jc w:val="center"/>
              <w:rPr>
                <w:rFonts w:ascii="Calibri" w:eastAsia="Calibri" w:hAnsi="Calibri" w:cs="Calibri"/>
                <w:b/>
                <w:bCs/>
                <w:sz w:val="22"/>
                <w:szCs w:val="22"/>
              </w:rPr>
            </w:pPr>
            <w:r w:rsidRPr="00005898">
              <w:rPr>
                <w:rFonts w:ascii="Calibri" w:eastAsia="Calibri" w:hAnsi="Calibri" w:cs="Calibri"/>
                <w:b/>
                <w:bCs/>
                <w:sz w:val="22"/>
                <w:szCs w:val="22"/>
              </w:rPr>
              <w:t>100%</w:t>
            </w:r>
          </w:p>
        </w:tc>
        <w:tc>
          <w:tcPr>
            <w:tcW w:w="153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2247D3D" w14:textId="77777777" w:rsidR="00175A79" w:rsidRPr="00005898" w:rsidRDefault="00175A79" w:rsidP="00B912DC">
            <w:pPr>
              <w:spacing w:before="60" w:after="60"/>
              <w:jc w:val="center"/>
              <w:rPr>
                <w:rFonts w:ascii="Calibri" w:eastAsia="Calibri" w:hAnsi="Calibri" w:cs="Calibri"/>
                <w:b/>
                <w:bCs/>
                <w:sz w:val="22"/>
                <w:szCs w:val="22"/>
              </w:rPr>
            </w:pPr>
          </w:p>
        </w:tc>
      </w:tr>
    </w:tbl>
    <w:p w14:paraId="0D503BD4" w14:textId="77777777" w:rsidR="00175A79" w:rsidRDefault="00175A79" w:rsidP="00175A7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A13F0EE" w14:textId="77777777" w:rsidR="00175A79" w:rsidRDefault="00175A79" w:rsidP="00175A7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following scoring scale will be used to ensure objective evaluation: </w:t>
      </w:r>
    </w:p>
    <w:p w14:paraId="4A0ECE26" w14:textId="77777777" w:rsidR="00175A79" w:rsidRDefault="00175A79" w:rsidP="00175A7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175A79" w14:paraId="57C2BAF0" w14:textId="77777777" w:rsidTr="00B912DC">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35077307" w14:textId="77777777" w:rsidR="00175A79" w:rsidRDefault="00175A79" w:rsidP="00B912DC">
            <w:pPr>
              <w:jc w:val="center"/>
              <w:rPr>
                <w:rFonts w:ascii="Calibri" w:eastAsia="Calibri" w:hAnsi="Calibri" w:cs="Calibri"/>
                <w:b/>
                <w:color w:val="F2F2F2"/>
                <w:sz w:val="22"/>
                <w:szCs w:val="22"/>
              </w:rPr>
            </w:pPr>
            <w:r>
              <w:rPr>
                <w:rFonts w:ascii="Calibri" w:eastAsia="Calibri" w:hAnsi="Calibri" w:cs="Calibri"/>
                <w:b/>
                <w:color w:val="F2F2F2"/>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79D4AA9B" w14:textId="77777777" w:rsidR="00175A79" w:rsidRDefault="00175A79" w:rsidP="00B912DC">
            <w:pPr>
              <w:jc w:val="center"/>
              <w:rPr>
                <w:rFonts w:ascii="Calibri" w:eastAsia="Calibri" w:hAnsi="Calibri" w:cs="Calibri"/>
                <w:b/>
                <w:color w:val="F2F2F2"/>
                <w:sz w:val="22"/>
                <w:szCs w:val="22"/>
              </w:rPr>
            </w:pPr>
            <w:r>
              <w:rPr>
                <w:rFonts w:ascii="Calibri" w:eastAsia="Calibri" w:hAnsi="Calibri" w:cs="Calibri"/>
                <w:b/>
                <w:color w:val="F2F2F2"/>
                <w:sz w:val="22"/>
                <w:szCs w:val="22"/>
              </w:rPr>
              <w:t xml:space="preserve">Points </w:t>
            </w:r>
          </w:p>
          <w:p w14:paraId="6EA1FF0E" w14:textId="77777777" w:rsidR="00175A79" w:rsidRDefault="00175A79" w:rsidP="00B912DC">
            <w:pPr>
              <w:jc w:val="center"/>
              <w:rPr>
                <w:rFonts w:ascii="Calibri" w:eastAsia="Calibri" w:hAnsi="Calibri" w:cs="Calibri"/>
                <w:b/>
                <w:color w:val="F2F2F2"/>
                <w:sz w:val="22"/>
                <w:szCs w:val="22"/>
              </w:rPr>
            </w:pPr>
            <w:r>
              <w:rPr>
                <w:rFonts w:ascii="Calibri" w:eastAsia="Calibri" w:hAnsi="Calibri" w:cs="Calibri"/>
                <w:b/>
                <w:color w:val="F2F2F2"/>
                <w:sz w:val="22"/>
                <w:szCs w:val="22"/>
              </w:rPr>
              <w:t>out of 100</w:t>
            </w:r>
          </w:p>
        </w:tc>
      </w:tr>
      <w:tr w:rsidR="00175A79" w14:paraId="0BFB7F4A" w14:textId="77777777" w:rsidTr="00B912DC">
        <w:trPr>
          <w:trHeight w:val="395"/>
          <w:jc w:val="center"/>
        </w:trPr>
        <w:tc>
          <w:tcPr>
            <w:tcW w:w="6505" w:type="dxa"/>
            <w:tcBorders>
              <w:top w:val="single" w:sz="6" w:space="0" w:color="000080"/>
            </w:tcBorders>
            <w:tcMar>
              <w:top w:w="0" w:type="dxa"/>
              <w:left w:w="108" w:type="dxa"/>
              <w:bottom w:w="0" w:type="dxa"/>
              <w:right w:w="108" w:type="dxa"/>
            </w:tcMar>
            <w:vAlign w:val="center"/>
          </w:tcPr>
          <w:p w14:paraId="648A76F5" w14:textId="77777777" w:rsidR="00175A79" w:rsidRDefault="00175A79" w:rsidP="00B912DC">
            <w:pPr>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14:paraId="2F0272D1" w14:textId="77777777" w:rsidR="00175A79" w:rsidRDefault="00175A79" w:rsidP="00B912DC">
            <w:pPr>
              <w:jc w:val="center"/>
              <w:rPr>
                <w:rFonts w:ascii="Calibri" w:eastAsia="Calibri" w:hAnsi="Calibri" w:cs="Calibri"/>
                <w:sz w:val="22"/>
                <w:szCs w:val="22"/>
              </w:rPr>
            </w:pPr>
            <w:r>
              <w:rPr>
                <w:rFonts w:ascii="Calibri" w:eastAsia="Calibri" w:hAnsi="Calibri" w:cs="Calibri"/>
                <w:sz w:val="22"/>
                <w:szCs w:val="22"/>
              </w:rPr>
              <w:t>90 – 100</w:t>
            </w:r>
          </w:p>
        </w:tc>
      </w:tr>
      <w:tr w:rsidR="00175A79" w14:paraId="62364B99" w14:textId="77777777" w:rsidTr="00B912DC">
        <w:trPr>
          <w:trHeight w:val="548"/>
          <w:jc w:val="center"/>
        </w:trPr>
        <w:tc>
          <w:tcPr>
            <w:tcW w:w="6505" w:type="dxa"/>
            <w:tcMar>
              <w:top w:w="0" w:type="dxa"/>
              <w:left w:w="108" w:type="dxa"/>
              <w:bottom w:w="0" w:type="dxa"/>
              <w:right w:w="108" w:type="dxa"/>
            </w:tcMar>
            <w:vAlign w:val="center"/>
          </w:tcPr>
          <w:p w14:paraId="4A4EF8AC" w14:textId="77777777" w:rsidR="00175A79" w:rsidRDefault="00175A79" w:rsidP="00B912DC">
            <w:pPr>
              <w:rPr>
                <w:rFonts w:ascii="Calibri" w:eastAsia="Calibri" w:hAnsi="Calibri" w:cs="Calibri"/>
                <w:sz w:val="22"/>
                <w:szCs w:val="22"/>
              </w:rPr>
            </w:pPr>
            <w:r>
              <w:rPr>
                <w:rFonts w:ascii="Calibri" w:eastAsia="Calibri" w:hAnsi="Calibri" w:cs="Calibri"/>
                <w:sz w:val="22"/>
                <w:szCs w:val="22"/>
              </w:rPr>
              <w:t>Exceeds the requirements</w:t>
            </w:r>
          </w:p>
        </w:tc>
        <w:tc>
          <w:tcPr>
            <w:tcW w:w="2045" w:type="dxa"/>
            <w:tcMar>
              <w:top w:w="0" w:type="dxa"/>
              <w:left w:w="108" w:type="dxa"/>
              <w:bottom w:w="0" w:type="dxa"/>
              <w:right w:w="108" w:type="dxa"/>
            </w:tcMar>
            <w:vAlign w:val="center"/>
          </w:tcPr>
          <w:p w14:paraId="52A6C091" w14:textId="77777777" w:rsidR="00175A79" w:rsidRDefault="00175A79" w:rsidP="00B912DC">
            <w:pPr>
              <w:jc w:val="center"/>
              <w:rPr>
                <w:rFonts w:ascii="Calibri" w:eastAsia="Calibri" w:hAnsi="Calibri" w:cs="Calibri"/>
                <w:sz w:val="22"/>
                <w:szCs w:val="22"/>
              </w:rPr>
            </w:pPr>
            <w:r>
              <w:rPr>
                <w:rFonts w:ascii="Calibri" w:eastAsia="Calibri" w:hAnsi="Calibri" w:cs="Calibri"/>
                <w:sz w:val="22"/>
                <w:szCs w:val="22"/>
              </w:rPr>
              <w:t xml:space="preserve">80 – 89 </w:t>
            </w:r>
          </w:p>
        </w:tc>
      </w:tr>
      <w:tr w:rsidR="00175A79" w14:paraId="0396BA0E" w14:textId="77777777" w:rsidTr="00B912DC">
        <w:trPr>
          <w:trHeight w:val="503"/>
          <w:jc w:val="center"/>
        </w:trPr>
        <w:tc>
          <w:tcPr>
            <w:tcW w:w="6505" w:type="dxa"/>
            <w:tcMar>
              <w:top w:w="0" w:type="dxa"/>
              <w:left w:w="108" w:type="dxa"/>
              <w:bottom w:w="0" w:type="dxa"/>
              <w:right w:w="108" w:type="dxa"/>
            </w:tcMar>
            <w:vAlign w:val="center"/>
          </w:tcPr>
          <w:p w14:paraId="57FF0D03" w14:textId="77777777" w:rsidR="00175A79" w:rsidRDefault="00175A79" w:rsidP="00B912DC">
            <w:pPr>
              <w:rPr>
                <w:rFonts w:ascii="Calibri" w:eastAsia="Calibri" w:hAnsi="Calibri" w:cs="Calibri"/>
                <w:sz w:val="22"/>
                <w:szCs w:val="22"/>
              </w:rPr>
            </w:pPr>
            <w:r>
              <w:rPr>
                <w:rFonts w:ascii="Calibri" w:eastAsia="Calibri" w:hAnsi="Calibri" w:cs="Calibri"/>
                <w:sz w:val="22"/>
                <w:szCs w:val="22"/>
              </w:rPr>
              <w:t>Meets the requirements</w:t>
            </w:r>
          </w:p>
        </w:tc>
        <w:tc>
          <w:tcPr>
            <w:tcW w:w="2045" w:type="dxa"/>
            <w:tcMar>
              <w:top w:w="0" w:type="dxa"/>
              <w:left w:w="108" w:type="dxa"/>
              <w:bottom w:w="0" w:type="dxa"/>
              <w:right w:w="108" w:type="dxa"/>
            </w:tcMar>
            <w:vAlign w:val="center"/>
          </w:tcPr>
          <w:p w14:paraId="6EA32386" w14:textId="77777777" w:rsidR="00175A79" w:rsidRDefault="00175A79" w:rsidP="00B912DC">
            <w:pPr>
              <w:jc w:val="center"/>
              <w:rPr>
                <w:rFonts w:ascii="Calibri" w:eastAsia="Calibri" w:hAnsi="Calibri" w:cs="Calibri"/>
                <w:sz w:val="22"/>
                <w:szCs w:val="22"/>
              </w:rPr>
            </w:pPr>
            <w:r>
              <w:rPr>
                <w:rFonts w:ascii="Calibri" w:eastAsia="Calibri" w:hAnsi="Calibri" w:cs="Calibri"/>
                <w:sz w:val="22"/>
                <w:szCs w:val="22"/>
              </w:rPr>
              <w:t>70 – 79</w:t>
            </w:r>
          </w:p>
        </w:tc>
      </w:tr>
      <w:tr w:rsidR="00175A79" w14:paraId="3801A0A6" w14:textId="77777777" w:rsidTr="00B912DC">
        <w:trPr>
          <w:trHeight w:val="476"/>
          <w:jc w:val="center"/>
        </w:trPr>
        <w:tc>
          <w:tcPr>
            <w:tcW w:w="6505" w:type="dxa"/>
            <w:tcMar>
              <w:top w:w="0" w:type="dxa"/>
              <w:left w:w="108" w:type="dxa"/>
              <w:bottom w:w="0" w:type="dxa"/>
              <w:right w:w="108" w:type="dxa"/>
            </w:tcMar>
            <w:vAlign w:val="center"/>
          </w:tcPr>
          <w:p w14:paraId="486C4DA1" w14:textId="77777777" w:rsidR="00175A79" w:rsidRDefault="00175A79" w:rsidP="00B912DC">
            <w:pPr>
              <w:rPr>
                <w:rFonts w:ascii="Calibri" w:eastAsia="Calibri" w:hAnsi="Calibri" w:cs="Calibri"/>
                <w:sz w:val="22"/>
                <w:szCs w:val="22"/>
              </w:rPr>
            </w:pPr>
            <w:r>
              <w:rPr>
                <w:rFonts w:ascii="Calibri" w:eastAsia="Calibri" w:hAnsi="Calibri" w:cs="Calibri"/>
                <w:sz w:val="22"/>
                <w:szCs w:val="22"/>
              </w:rPr>
              <w:t>Partially meets the requirements</w:t>
            </w:r>
          </w:p>
        </w:tc>
        <w:tc>
          <w:tcPr>
            <w:tcW w:w="2045" w:type="dxa"/>
            <w:tcMar>
              <w:top w:w="0" w:type="dxa"/>
              <w:left w:w="108" w:type="dxa"/>
              <w:bottom w:w="0" w:type="dxa"/>
              <w:right w:w="108" w:type="dxa"/>
            </w:tcMar>
            <w:vAlign w:val="center"/>
          </w:tcPr>
          <w:p w14:paraId="7DEAE935" w14:textId="77777777" w:rsidR="00175A79" w:rsidRDefault="00175A79" w:rsidP="00B912DC">
            <w:pPr>
              <w:jc w:val="center"/>
              <w:rPr>
                <w:rFonts w:ascii="Calibri" w:eastAsia="Calibri" w:hAnsi="Calibri" w:cs="Calibri"/>
                <w:sz w:val="22"/>
                <w:szCs w:val="22"/>
              </w:rPr>
            </w:pPr>
            <w:r>
              <w:rPr>
                <w:rFonts w:ascii="Calibri" w:eastAsia="Calibri" w:hAnsi="Calibri" w:cs="Calibri"/>
                <w:sz w:val="22"/>
                <w:szCs w:val="22"/>
              </w:rPr>
              <w:t>1 – 69</w:t>
            </w:r>
          </w:p>
        </w:tc>
      </w:tr>
      <w:tr w:rsidR="00175A79" w14:paraId="5900995A" w14:textId="77777777" w:rsidTr="00B912DC">
        <w:trPr>
          <w:trHeight w:val="613"/>
          <w:jc w:val="center"/>
        </w:trPr>
        <w:tc>
          <w:tcPr>
            <w:tcW w:w="6505" w:type="dxa"/>
            <w:tcMar>
              <w:top w:w="0" w:type="dxa"/>
              <w:left w:w="108" w:type="dxa"/>
              <w:bottom w:w="0" w:type="dxa"/>
              <w:right w:w="108" w:type="dxa"/>
            </w:tcMar>
            <w:vAlign w:val="center"/>
          </w:tcPr>
          <w:p w14:paraId="317CC6AA" w14:textId="77777777" w:rsidR="00175A79" w:rsidRDefault="00175A79" w:rsidP="00B912DC">
            <w:pPr>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14:paraId="1ADE30BE" w14:textId="77777777" w:rsidR="00175A79" w:rsidRDefault="00175A79" w:rsidP="00B912DC">
            <w:pPr>
              <w:jc w:val="center"/>
              <w:rPr>
                <w:rFonts w:ascii="Calibri" w:eastAsia="Calibri" w:hAnsi="Calibri" w:cs="Calibri"/>
                <w:sz w:val="22"/>
                <w:szCs w:val="22"/>
              </w:rPr>
            </w:pPr>
            <w:r>
              <w:rPr>
                <w:rFonts w:ascii="Calibri" w:eastAsia="Calibri" w:hAnsi="Calibri" w:cs="Calibri"/>
                <w:sz w:val="22"/>
                <w:szCs w:val="22"/>
              </w:rPr>
              <w:t>0</w:t>
            </w:r>
          </w:p>
        </w:tc>
      </w:tr>
    </w:tbl>
    <w:p w14:paraId="5442ABAE" w14:textId="77777777" w:rsidR="00D95966" w:rsidRDefault="0081494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Financial Evaluation </w:t>
      </w:r>
    </w:p>
    <w:p w14:paraId="1CC1071B" w14:textId="7679524B" w:rsidR="00D95966" w:rsidRDefault="0081494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Price quotes will be evaluated only for bidders whose technical proposals achieve a minimum score of</w:t>
      </w:r>
      <w:r w:rsidR="009E3CD3">
        <w:rPr>
          <w:rFonts w:ascii="Calibri" w:eastAsia="Calibri" w:hAnsi="Calibri" w:cs="Calibri"/>
          <w:color w:val="000000"/>
          <w:sz w:val="22"/>
          <w:szCs w:val="22"/>
        </w:rPr>
        <w:t xml:space="preserve"> 70</w:t>
      </w:r>
      <w:r>
        <w:rPr>
          <w:rFonts w:ascii="Calibri" w:eastAsia="Calibri" w:hAnsi="Calibri" w:cs="Calibri"/>
          <w:color w:val="000000"/>
          <w:sz w:val="22"/>
          <w:szCs w:val="22"/>
        </w:rPr>
        <w:t xml:space="preserve"> points in the technical evaluation. </w:t>
      </w:r>
    </w:p>
    <w:p w14:paraId="343A68EE"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3FD84F4C" w14:textId="4BF769E2" w:rsidR="00D95966" w:rsidRDefault="0081494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Price quotes will be evaluated based on their responsiveness to the price quote form. The maximum number of points for the price quote is 100, which will be allocated to the lowest total price provided in </w:t>
      </w:r>
      <w:r w:rsidRPr="009E3CD3">
        <w:rPr>
          <w:rFonts w:ascii="Calibri" w:eastAsia="Calibri" w:hAnsi="Calibri" w:cs="Calibri"/>
          <w:color w:val="000000"/>
          <w:sz w:val="22"/>
          <w:szCs w:val="22"/>
        </w:rPr>
        <w:t>the quotation</w:t>
      </w:r>
      <w:r w:rsidR="009E3CD3" w:rsidRPr="009E3CD3">
        <w:rPr>
          <w:rFonts w:ascii="Calibri" w:eastAsia="Calibri" w:hAnsi="Calibri" w:cs="Calibri"/>
          <w:color w:val="000000"/>
          <w:sz w:val="22"/>
          <w:szCs w:val="22"/>
        </w:rPr>
        <w:t>.</w:t>
      </w:r>
      <w:r>
        <w:rPr>
          <w:rFonts w:ascii="Calibri" w:eastAsia="Calibri" w:hAnsi="Calibri" w:cs="Calibri"/>
          <w:color w:val="000000"/>
          <w:sz w:val="22"/>
          <w:szCs w:val="22"/>
        </w:rPr>
        <w:t xml:space="preserve"> All other price quotes will receive points in inverse proportion according to the following formula:</w:t>
      </w:r>
    </w:p>
    <w:p w14:paraId="6866F278"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4"/>
          <w:szCs w:val="24"/>
        </w:rPr>
      </w:pPr>
    </w:p>
    <w:tbl>
      <w:tblPr>
        <w:tblStyle w:val="a4"/>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D95966" w14:paraId="09F3988D" w14:textId="77777777">
        <w:trPr>
          <w:trHeight w:val="319"/>
          <w:jc w:val="center"/>
        </w:trPr>
        <w:tc>
          <w:tcPr>
            <w:tcW w:w="1977" w:type="dxa"/>
            <w:vMerge w:val="restart"/>
            <w:vAlign w:val="center"/>
          </w:tcPr>
          <w:p w14:paraId="5070D9F5" w14:textId="77777777" w:rsidR="00D95966" w:rsidRDefault="00814944">
            <w:pPr>
              <w:tabs>
                <w:tab w:val="left" w:pos="-1080"/>
              </w:tabs>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14:paraId="14666938" w14:textId="77777777" w:rsidR="00D95966" w:rsidRDefault="00814944">
            <w:pPr>
              <w:tabs>
                <w:tab w:val="left" w:pos="-1080"/>
              </w:tabs>
              <w:jc w:val="center"/>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14:paraId="37DF3B52" w14:textId="77777777" w:rsidR="00D95966" w:rsidRDefault="00814944">
            <w:pPr>
              <w:tabs>
                <w:tab w:val="left" w:pos="-1080"/>
              </w:tabs>
              <w:jc w:val="both"/>
              <w:rPr>
                <w:rFonts w:ascii="Calibri" w:eastAsia="Calibri" w:hAnsi="Calibri" w:cs="Calibri"/>
                <w:sz w:val="22"/>
                <w:szCs w:val="22"/>
              </w:rPr>
            </w:pPr>
            <w:r>
              <w:rPr>
                <w:rFonts w:ascii="Calibri" w:eastAsia="Calibri" w:hAnsi="Calibri" w:cs="Calibri"/>
                <w:sz w:val="22"/>
                <w:szCs w:val="22"/>
              </w:rPr>
              <w:t>X 100 (Maximum score)</w:t>
            </w:r>
          </w:p>
        </w:tc>
      </w:tr>
      <w:tr w:rsidR="00D95966" w14:paraId="0870414B" w14:textId="77777777">
        <w:trPr>
          <w:trHeight w:val="170"/>
          <w:jc w:val="center"/>
        </w:trPr>
        <w:tc>
          <w:tcPr>
            <w:tcW w:w="1977" w:type="dxa"/>
            <w:vMerge/>
            <w:vAlign w:val="center"/>
          </w:tcPr>
          <w:p w14:paraId="613011F1" w14:textId="77777777" w:rsidR="00D95966" w:rsidRDefault="00D95966">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14:paraId="0C2D37A6" w14:textId="77777777" w:rsidR="00D95966" w:rsidRDefault="00814944">
            <w:pPr>
              <w:tabs>
                <w:tab w:val="left" w:pos="-1080"/>
              </w:tabs>
              <w:jc w:val="center"/>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14:paraId="3DBCA0C4" w14:textId="77777777" w:rsidR="00D95966" w:rsidRDefault="00D95966">
            <w:pPr>
              <w:widowControl w:val="0"/>
              <w:pBdr>
                <w:top w:val="nil"/>
                <w:left w:val="nil"/>
                <w:bottom w:val="nil"/>
                <w:right w:val="nil"/>
                <w:between w:val="nil"/>
              </w:pBdr>
              <w:spacing w:line="276" w:lineRule="auto"/>
              <w:rPr>
                <w:rFonts w:ascii="Calibri" w:eastAsia="Calibri" w:hAnsi="Calibri" w:cs="Calibri"/>
                <w:sz w:val="22"/>
                <w:szCs w:val="22"/>
              </w:rPr>
            </w:pPr>
          </w:p>
        </w:tc>
      </w:tr>
    </w:tbl>
    <w:p w14:paraId="558595AA" w14:textId="77777777" w:rsidR="00D95966" w:rsidRDefault="00814944">
      <w:pPr>
        <w:pStyle w:val="Heading2"/>
        <w:keepLines/>
        <w:spacing w:before="200"/>
        <w:jc w:val="left"/>
        <w:rPr>
          <w:rFonts w:ascii="Calibri" w:eastAsia="Calibri" w:hAnsi="Calibri" w:cs="Calibri"/>
        </w:rPr>
      </w:pPr>
      <w:bookmarkStart w:id="2" w:name="_heading=h.30j0zll" w:colFirst="0" w:colLast="0"/>
      <w:bookmarkEnd w:id="2"/>
      <w:r>
        <w:rPr>
          <w:rFonts w:ascii="Calibri" w:eastAsia="Calibri" w:hAnsi="Calibri" w:cs="Calibri"/>
        </w:rPr>
        <w:t>Total score</w:t>
      </w:r>
    </w:p>
    <w:p w14:paraId="00CB762D" w14:textId="03B222B3" w:rsidR="00D95966" w:rsidRDefault="0081494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The total score for each proposal will be the weighted sum of the technical score and the financial score.  The maximum total score is 100 points.</w:t>
      </w:r>
    </w:p>
    <w:p w14:paraId="63E9D9E8" w14:textId="77777777" w:rsidR="009E3CD3" w:rsidRDefault="009E3CD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5"/>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D95966" w14:paraId="6BB31289" w14:textId="77777777">
        <w:trPr>
          <w:trHeight w:val="547"/>
          <w:jc w:val="center"/>
        </w:trPr>
        <w:tc>
          <w:tcPr>
            <w:tcW w:w="6523" w:type="dxa"/>
            <w:vAlign w:val="center"/>
          </w:tcPr>
          <w:p w14:paraId="60DF259E" w14:textId="67669A1D" w:rsidR="00D95966" w:rsidRDefault="00814944">
            <w:pPr>
              <w:tabs>
                <w:tab w:val="left" w:pos="-1080"/>
              </w:tabs>
              <w:jc w:val="center"/>
              <w:rPr>
                <w:rFonts w:ascii="Calibri" w:eastAsia="Calibri" w:hAnsi="Calibri" w:cs="Calibri"/>
                <w:sz w:val="22"/>
                <w:szCs w:val="22"/>
              </w:rPr>
            </w:pPr>
            <w:r>
              <w:rPr>
                <w:rFonts w:ascii="Calibri" w:eastAsia="Calibri" w:hAnsi="Calibri" w:cs="Calibri"/>
                <w:sz w:val="22"/>
                <w:szCs w:val="22"/>
              </w:rPr>
              <w:t>Total score =</w:t>
            </w:r>
            <w:r w:rsidR="009E3CD3">
              <w:rPr>
                <w:rFonts w:ascii="Calibri" w:eastAsia="Calibri" w:hAnsi="Calibri" w:cs="Calibri"/>
                <w:sz w:val="22"/>
                <w:szCs w:val="22"/>
              </w:rPr>
              <w:t xml:space="preserve"> 70</w:t>
            </w:r>
            <w:r>
              <w:rPr>
                <w:rFonts w:ascii="Calibri" w:eastAsia="Calibri" w:hAnsi="Calibri" w:cs="Calibri"/>
                <w:sz w:val="22"/>
                <w:szCs w:val="22"/>
              </w:rPr>
              <w:t xml:space="preserve"> Technical score +</w:t>
            </w:r>
            <w:r w:rsidR="009E3CD3">
              <w:rPr>
                <w:rFonts w:ascii="Calibri" w:eastAsia="Calibri" w:hAnsi="Calibri" w:cs="Calibri"/>
                <w:sz w:val="22"/>
                <w:szCs w:val="22"/>
              </w:rPr>
              <w:t xml:space="preserve"> 30% </w:t>
            </w:r>
            <w:r>
              <w:rPr>
                <w:rFonts w:ascii="Calibri" w:eastAsia="Calibri" w:hAnsi="Calibri" w:cs="Calibri"/>
                <w:sz w:val="22"/>
                <w:szCs w:val="22"/>
              </w:rPr>
              <w:t>Financial score</w:t>
            </w:r>
          </w:p>
        </w:tc>
      </w:tr>
    </w:tbl>
    <w:p w14:paraId="4FDB0070"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1FACAD78" w14:textId="77777777"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14:paraId="3E8793D5" w14:textId="09744278" w:rsidR="00D95966" w:rsidRDefault="0081494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a satisfactory result from the evaluation process, UNFPA intends to award </w:t>
      </w:r>
      <w:r w:rsidRPr="009E3CD3">
        <w:rPr>
          <w:rFonts w:ascii="Calibri" w:eastAsia="Calibri" w:hAnsi="Calibri" w:cs="Calibri"/>
          <w:color w:val="000000"/>
          <w:sz w:val="22"/>
          <w:szCs w:val="22"/>
        </w:rPr>
        <w:t xml:space="preserve">a </w:t>
      </w:r>
      <w:r w:rsidR="009E3CD3" w:rsidRPr="009E3CD3">
        <w:rPr>
          <w:rFonts w:ascii="Calibri" w:eastAsia="Calibri" w:hAnsi="Calibri" w:cs="Calibri"/>
          <w:color w:val="000000"/>
          <w:sz w:val="22"/>
          <w:szCs w:val="22"/>
        </w:rPr>
        <w:t>P</w:t>
      </w:r>
      <w:r w:rsidRPr="009E3CD3">
        <w:rPr>
          <w:rFonts w:ascii="Calibri" w:eastAsia="Calibri" w:hAnsi="Calibri" w:cs="Calibri"/>
          <w:color w:val="000000"/>
          <w:sz w:val="22"/>
          <w:szCs w:val="22"/>
        </w:rPr>
        <w:t>rofessional Service Contract on a fixed-cost basis to the Bidder that obtain the highest total score.</w:t>
      </w:r>
    </w:p>
    <w:p w14:paraId="723F37E7" w14:textId="77777777" w:rsidR="00D95966" w:rsidRDefault="00D95966">
      <w:pPr>
        <w:rPr>
          <w:rFonts w:ascii="Calibri" w:eastAsia="Calibri" w:hAnsi="Calibri" w:cs="Calibri"/>
          <w:sz w:val="22"/>
          <w:szCs w:val="22"/>
        </w:rPr>
      </w:pPr>
    </w:p>
    <w:p w14:paraId="7E509DD6" w14:textId="77777777"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14:paraId="75C423EF" w14:textId="77777777" w:rsidR="00D95966" w:rsidRDefault="0081494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14:paraId="00A37825"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1A44E1B6" w14:textId="77777777"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14:paraId="5F93B46B" w14:textId="77777777" w:rsidR="00D95966" w:rsidRDefault="0081494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14:paraId="407D6625" w14:textId="77777777" w:rsidR="00D95966" w:rsidRDefault="00D95966">
      <w:pPr>
        <w:pBdr>
          <w:top w:val="nil"/>
          <w:left w:val="nil"/>
          <w:bottom w:val="nil"/>
          <w:right w:val="nil"/>
          <w:between w:val="nil"/>
        </w:pBdr>
        <w:tabs>
          <w:tab w:val="left" w:pos="851"/>
        </w:tabs>
        <w:spacing w:line="276" w:lineRule="auto"/>
        <w:ind w:hanging="720"/>
        <w:jc w:val="both"/>
        <w:rPr>
          <w:rFonts w:ascii="Calibri" w:eastAsia="Calibri" w:hAnsi="Calibri" w:cs="Calibri"/>
          <w:color w:val="000000"/>
          <w:sz w:val="22"/>
          <w:szCs w:val="22"/>
        </w:rPr>
      </w:pPr>
    </w:p>
    <w:p w14:paraId="25C45F94" w14:textId="77777777" w:rsidR="00D95966" w:rsidRDefault="00B446AC">
      <w:pPr>
        <w:numPr>
          <w:ilvl w:val="0"/>
          <w:numId w:val="6"/>
        </w:numPr>
        <w:pBdr>
          <w:top w:val="nil"/>
          <w:left w:val="nil"/>
          <w:bottom w:val="nil"/>
          <w:right w:val="nil"/>
          <w:between w:val="nil"/>
        </w:pBdr>
        <w:jc w:val="both"/>
        <w:rPr>
          <w:rFonts w:ascii="Calibri" w:eastAsia="Calibri" w:hAnsi="Calibri" w:cs="Calibri"/>
          <w:b/>
          <w:color w:val="000000"/>
          <w:sz w:val="22"/>
          <w:szCs w:val="22"/>
        </w:rPr>
      </w:pPr>
      <w:hyperlink r:id="rId15" w:anchor="FraudCorruption">
        <w:r w:rsidR="00814944">
          <w:rPr>
            <w:rFonts w:ascii="Calibri" w:eastAsia="Calibri" w:hAnsi="Calibri" w:cs="Calibri"/>
            <w:b/>
            <w:color w:val="000000"/>
            <w:sz w:val="22"/>
            <w:szCs w:val="22"/>
          </w:rPr>
          <w:t>Fraud and Corruption</w:t>
        </w:r>
      </w:hyperlink>
    </w:p>
    <w:p w14:paraId="799364D6" w14:textId="77777777" w:rsidR="00D95966" w:rsidRDefault="00814944">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6">
        <w:r>
          <w:rPr>
            <w:rFonts w:ascii="Calibri" w:eastAsia="Calibri" w:hAnsi="Calibri" w:cs="Calibri"/>
            <w:color w:val="1155CC"/>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14:paraId="26906F2A" w14:textId="77777777" w:rsidR="00D95966" w:rsidRDefault="00D95966">
      <w:pPr>
        <w:spacing w:line="276" w:lineRule="auto"/>
        <w:jc w:val="both"/>
        <w:rPr>
          <w:rFonts w:ascii="Calibri" w:eastAsia="Calibri" w:hAnsi="Calibri" w:cs="Calibri"/>
          <w:sz w:val="22"/>
          <w:szCs w:val="22"/>
        </w:rPr>
      </w:pPr>
    </w:p>
    <w:p w14:paraId="0E0556D5" w14:textId="77777777" w:rsidR="00D95966" w:rsidRDefault="00814944">
      <w:pPr>
        <w:spacing w:line="276" w:lineRule="auto"/>
        <w:jc w:val="both"/>
        <w:rPr>
          <w:rFonts w:ascii="Calibri" w:eastAsia="Calibri" w:hAnsi="Calibri" w:cs="Calibri"/>
          <w:sz w:val="22"/>
          <w:szCs w:val="22"/>
        </w:rPr>
      </w:pPr>
      <w:r>
        <w:rPr>
          <w:rFonts w:ascii="Calibri" w:eastAsia="Calibri" w:hAnsi="Calibri" w:cs="Calibri"/>
          <w:sz w:val="22"/>
          <w:szCs w:val="22"/>
        </w:rPr>
        <w:t xml:space="preserve">Suppliers, their subsidiaries, agents, </w:t>
      </w:r>
      <w:proofErr w:type="gramStart"/>
      <w:r>
        <w:rPr>
          <w:rFonts w:ascii="Calibri" w:eastAsia="Calibri" w:hAnsi="Calibri" w:cs="Calibri"/>
          <w:sz w:val="22"/>
          <w:szCs w:val="22"/>
        </w:rPr>
        <w:t>intermediaries</w:t>
      </w:r>
      <w:proofErr w:type="gramEnd"/>
      <w:r>
        <w:rPr>
          <w:rFonts w:ascii="Calibri" w:eastAsia="Calibri" w:hAnsi="Calibri" w:cs="Calibri"/>
          <w:sz w:val="22"/>
          <w:szCs w:val="22"/>
        </w:rPr>
        <w:t xml:space="preserve">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Pr>
          <w:rFonts w:ascii="Calibri" w:eastAsia="Calibri" w:hAnsi="Calibri" w:cs="Calibri"/>
          <w:sz w:val="22"/>
          <w:szCs w:val="22"/>
        </w:rPr>
        <w:t>representatives</w:t>
      </w:r>
      <w:proofErr w:type="gramEnd"/>
      <w:r>
        <w:rPr>
          <w:rFonts w:ascii="Calibri" w:eastAsia="Calibri" w:hAnsi="Calibri" w:cs="Calibri"/>
          <w:sz w:val="22"/>
          <w:szCs w:val="22"/>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DE0E22C" w14:textId="77777777" w:rsidR="00D95966" w:rsidRDefault="00D95966">
      <w:pPr>
        <w:spacing w:line="276" w:lineRule="auto"/>
        <w:jc w:val="both"/>
        <w:rPr>
          <w:rFonts w:ascii="Calibri" w:eastAsia="Calibri" w:hAnsi="Calibri" w:cs="Calibri"/>
          <w:sz w:val="22"/>
          <w:szCs w:val="22"/>
        </w:rPr>
      </w:pPr>
    </w:p>
    <w:p w14:paraId="3751A60D" w14:textId="77777777" w:rsidR="00D95966" w:rsidRDefault="00814944">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lastRenderedPageBreak/>
        <w:t xml:space="preserve">A confidential Anti-Fraud Hotline is available to any Bidder to report suspicious fraudulent activities at </w:t>
      </w:r>
      <w:hyperlink r:id="rId17">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14:paraId="525C0222"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ECAC225" w14:textId="77777777"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14:paraId="3386DF95" w14:textId="77777777" w:rsidR="00D95966" w:rsidRDefault="00814944">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8"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 xml:space="preserve">. </w:t>
      </w:r>
    </w:p>
    <w:p w14:paraId="583C1E4F" w14:textId="77777777" w:rsidR="00D95966" w:rsidRDefault="00D95966">
      <w:pPr>
        <w:jc w:val="both"/>
        <w:rPr>
          <w:rFonts w:ascii="Calibri" w:eastAsia="Calibri" w:hAnsi="Calibri" w:cs="Calibri"/>
          <w:b/>
          <w:sz w:val="22"/>
          <w:szCs w:val="22"/>
          <w:u w:val="single"/>
        </w:rPr>
      </w:pPr>
    </w:p>
    <w:p w14:paraId="1563ABF8" w14:textId="77777777"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14:paraId="49BA9649" w14:textId="4407C57E" w:rsidR="00D95966" w:rsidRDefault="00814944" w:rsidP="003608CA">
      <w:pPr>
        <w:pBdr>
          <w:top w:val="nil"/>
          <w:left w:val="nil"/>
          <w:bottom w:val="nil"/>
          <w:right w:val="nil"/>
          <w:between w:val="nil"/>
        </w:pBdr>
        <w:jc w:val="both"/>
        <w:rPr>
          <w:rFonts w:ascii="Calibri" w:eastAsia="Calibri" w:hAnsi="Calibri" w:cs="Calibri"/>
          <w:b/>
          <w:color w:val="000000"/>
          <w:sz w:val="22"/>
          <w:szCs w:val="22"/>
        </w:rPr>
      </w:pPr>
      <w:bookmarkStart w:id="3" w:name="_heading=h.1fob9te" w:colFirst="0" w:colLast="0"/>
      <w:bookmarkEnd w:id="3"/>
      <w:r>
        <w:rPr>
          <w:rFonts w:ascii="Calibri" w:eastAsia="Calibri" w:hAnsi="Calibri" w:cs="Calibri"/>
          <w:color w:val="000000"/>
          <w:sz w:val="22"/>
          <w:szCs w:val="22"/>
        </w:rPr>
        <w:t>Bidder(s) perceiving that they have been unjustly or unfairly treated in connection with a solicitation, evaluation, or award of a contract may submit a complaint to the UNFPA Head of the Business Unit</w:t>
      </w:r>
      <w:r w:rsidR="002F0B03">
        <w:rPr>
          <w:rFonts w:ascii="Calibri" w:eastAsia="Calibri" w:hAnsi="Calibri" w:cs="Calibri"/>
          <w:color w:val="000000"/>
          <w:sz w:val="22"/>
          <w:szCs w:val="22"/>
        </w:rPr>
        <w:t xml:space="preserve"> </w:t>
      </w:r>
      <w:r w:rsidR="003608CA" w:rsidRPr="003608CA">
        <w:rPr>
          <w:rFonts w:ascii="Calibri" w:eastAsia="Calibri" w:hAnsi="Calibri" w:cs="Calibri"/>
          <w:color w:val="000000"/>
          <w:sz w:val="22"/>
          <w:szCs w:val="22"/>
        </w:rPr>
        <w:t xml:space="preserve">Dr. Asa </w:t>
      </w:r>
      <w:proofErr w:type="spellStart"/>
      <w:r w:rsidR="003608CA" w:rsidRPr="003608CA">
        <w:rPr>
          <w:rFonts w:ascii="Calibri" w:eastAsia="Calibri" w:hAnsi="Calibri" w:cs="Calibri"/>
          <w:color w:val="000000"/>
          <w:sz w:val="22"/>
          <w:szCs w:val="22"/>
        </w:rPr>
        <w:t>Torkelsson</w:t>
      </w:r>
      <w:proofErr w:type="spellEnd"/>
      <w:r w:rsidR="003608CA">
        <w:rPr>
          <w:rFonts w:ascii="Calibri" w:eastAsia="Calibri" w:hAnsi="Calibri" w:cs="Calibri"/>
          <w:color w:val="000000"/>
          <w:sz w:val="22"/>
          <w:szCs w:val="22"/>
        </w:rPr>
        <w:t xml:space="preserve">, </w:t>
      </w:r>
      <w:r w:rsidR="003608CA" w:rsidRPr="003608CA">
        <w:rPr>
          <w:rFonts w:ascii="Calibri" w:eastAsia="Calibri" w:hAnsi="Calibri" w:cs="Calibri"/>
          <w:color w:val="000000"/>
          <w:sz w:val="22"/>
          <w:szCs w:val="22"/>
        </w:rPr>
        <w:t>UNFPA Representative Malaysia</w:t>
      </w:r>
      <w:r w:rsidR="003608CA">
        <w:rPr>
          <w:rFonts w:ascii="Calibri" w:eastAsia="Calibri" w:hAnsi="Calibri" w:cs="Calibri"/>
          <w:color w:val="000000"/>
          <w:sz w:val="22"/>
          <w:szCs w:val="22"/>
        </w:rPr>
        <w:t xml:space="preserve">/ </w:t>
      </w:r>
      <w:r w:rsidR="003608CA" w:rsidRPr="003608CA">
        <w:rPr>
          <w:rFonts w:ascii="Calibri" w:eastAsia="Calibri" w:hAnsi="Calibri" w:cs="Calibri"/>
          <w:color w:val="000000"/>
          <w:sz w:val="22"/>
          <w:szCs w:val="22"/>
        </w:rPr>
        <w:t>UNFPA Country Director Thailand</w:t>
      </w:r>
      <w:r w:rsidR="003608CA">
        <w:rPr>
          <w:rFonts w:ascii="Calibri" w:eastAsia="Calibri" w:hAnsi="Calibri" w:cs="Calibri"/>
          <w:color w:val="000000"/>
          <w:sz w:val="22"/>
          <w:szCs w:val="22"/>
        </w:rPr>
        <w:t xml:space="preserve"> </w:t>
      </w:r>
      <w:r>
        <w:rPr>
          <w:rFonts w:ascii="Calibri" w:eastAsia="Calibri" w:hAnsi="Calibri" w:cs="Calibri"/>
          <w:color w:val="000000"/>
          <w:sz w:val="22"/>
          <w:szCs w:val="22"/>
        </w:rPr>
        <w:t>at</w:t>
      </w:r>
      <w:r w:rsidR="003608CA">
        <w:rPr>
          <w:rFonts w:ascii="Calibri" w:eastAsia="Calibri" w:hAnsi="Calibri" w:cs="Calibri"/>
          <w:color w:val="000000"/>
          <w:sz w:val="22"/>
          <w:szCs w:val="22"/>
        </w:rPr>
        <w:t xml:space="preserve"> </w:t>
      </w:r>
      <w:hyperlink r:id="rId19" w:history="1">
        <w:r w:rsidR="00886D97" w:rsidRPr="00542FF2">
          <w:rPr>
            <w:rStyle w:val="Hyperlink"/>
            <w:rFonts w:ascii="Calibri" w:eastAsia="Calibri" w:hAnsi="Calibri" w:cs="Calibri"/>
            <w:sz w:val="22"/>
            <w:szCs w:val="22"/>
          </w:rPr>
          <w:t>torkelsson@unfpa.org</w:t>
        </w:r>
      </w:hyperlink>
      <w:r w:rsidR="00886D9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Should the supplier be unsatisfied with the reply provided by the UNFPA Head of the Business Unit, the supplier may contact the Chief, </w:t>
      </w:r>
      <w:r>
        <w:rPr>
          <w:rFonts w:ascii="Calibri" w:eastAsia="Calibri" w:hAnsi="Calibri" w:cs="Calibri"/>
          <w:sz w:val="22"/>
          <w:szCs w:val="22"/>
        </w:rPr>
        <w:t>Supply Chain management Unit</w:t>
      </w:r>
      <w:r>
        <w:rPr>
          <w:rFonts w:ascii="Calibri" w:eastAsia="Calibri" w:hAnsi="Calibri" w:cs="Calibri"/>
          <w:color w:val="000000"/>
          <w:sz w:val="22"/>
          <w:szCs w:val="22"/>
        </w:rPr>
        <w:t xml:space="preserve"> at </w:t>
      </w:r>
      <w:hyperlink r:id="rId20">
        <w:r>
          <w:rPr>
            <w:rFonts w:ascii="Calibri" w:eastAsia="Calibri" w:hAnsi="Calibri" w:cs="Calibri"/>
            <w:color w:val="003366"/>
            <w:sz w:val="22"/>
            <w:szCs w:val="22"/>
            <w:u w:val="single"/>
          </w:rPr>
          <w:t>procurement@unfpa.org</w:t>
        </w:r>
      </w:hyperlink>
      <w:r>
        <w:rPr>
          <w:rFonts w:ascii="Calibri" w:eastAsia="Calibri" w:hAnsi="Calibri" w:cs="Calibri"/>
          <w:color w:val="000000"/>
          <w:sz w:val="22"/>
          <w:szCs w:val="22"/>
        </w:rPr>
        <w:t>.</w:t>
      </w:r>
    </w:p>
    <w:p w14:paraId="162456E6" w14:textId="77777777" w:rsidR="00D95966" w:rsidRDefault="00D9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0B266A02" w14:textId="77777777" w:rsidR="00D95966" w:rsidRDefault="00814944">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14:paraId="5BBD87E5" w14:textId="77777777" w:rsidR="00D95966" w:rsidRDefault="00814944">
      <w:pPr>
        <w:pBdr>
          <w:top w:val="nil"/>
          <w:left w:val="nil"/>
          <w:bottom w:val="nil"/>
          <w:right w:val="nil"/>
          <w:between w:val="nil"/>
        </w:pBdr>
        <w:tabs>
          <w:tab w:val="left" w:pos="851"/>
        </w:tabs>
        <w:spacing w:line="276" w:lineRule="auto"/>
        <w:jc w:val="both"/>
        <w:rPr>
          <w:rFonts w:ascii="Calibri" w:eastAsia="Calibri" w:hAnsi="Calibri" w:cs="Calibri"/>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14:paraId="11134CBD" w14:textId="77777777" w:rsidR="00D95966" w:rsidRDefault="00814944">
      <w:pPr>
        <w:pBdr>
          <w:top w:val="nil"/>
          <w:left w:val="nil"/>
          <w:bottom w:val="nil"/>
          <w:right w:val="nil"/>
          <w:between w:val="nil"/>
        </w:pBdr>
        <w:tabs>
          <w:tab w:val="left" w:pos="851"/>
        </w:tabs>
        <w:spacing w:line="276" w:lineRule="auto"/>
        <w:jc w:val="both"/>
        <w:rPr>
          <w:rFonts w:ascii="Calibri" w:eastAsia="Calibri" w:hAnsi="Calibri" w:cs="Calibri"/>
          <w:b/>
          <w:sz w:val="28"/>
          <w:szCs w:val="28"/>
        </w:rPr>
      </w:pPr>
      <w:r>
        <w:br w:type="page"/>
      </w:r>
    </w:p>
    <w:p w14:paraId="2C739B65" w14:textId="77777777" w:rsidR="00D95966" w:rsidRDefault="00814944" w:rsidP="00243936">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14:paraId="6A1D3606" w14:textId="77777777" w:rsidR="00D95966" w:rsidRDefault="00D95966">
      <w:pPr>
        <w:rPr>
          <w:rFonts w:ascii="Calibri" w:eastAsia="Calibri" w:hAnsi="Calibri" w:cs="Calibri"/>
          <w:sz w:val="22"/>
          <w:szCs w:val="22"/>
        </w:rPr>
      </w:pPr>
    </w:p>
    <w:tbl>
      <w:tblPr>
        <w:tblStyle w:val="a6"/>
        <w:tblW w:w="944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485"/>
        <w:gridCol w:w="3960"/>
      </w:tblGrid>
      <w:tr w:rsidR="00D95966" w14:paraId="3A4C0B37" w14:textId="77777777" w:rsidTr="00243936">
        <w:tc>
          <w:tcPr>
            <w:tcW w:w="5485" w:type="dxa"/>
          </w:tcPr>
          <w:p w14:paraId="7DAE7731" w14:textId="77777777" w:rsidR="00D95966" w:rsidRDefault="00814944">
            <w:pPr>
              <w:rPr>
                <w:rFonts w:ascii="Calibri" w:eastAsia="Calibri" w:hAnsi="Calibri" w:cs="Calibri"/>
                <w:b/>
                <w:sz w:val="22"/>
                <w:szCs w:val="22"/>
              </w:rPr>
            </w:pPr>
            <w:r>
              <w:rPr>
                <w:rFonts w:ascii="Calibri" w:eastAsia="Calibri" w:hAnsi="Calibri" w:cs="Calibri"/>
                <w:b/>
                <w:sz w:val="22"/>
                <w:szCs w:val="22"/>
              </w:rPr>
              <w:t>Name of Bidder:</w:t>
            </w:r>
          </w:p>
        </w:tc>
        <w:tc>
          <w:tcPr>
            <w:tcW w:w="3960" w:type="dxa"/>
            <w:vAlign w:val="center"/>
          </w:tcPr>
          <w:p w14:paraId="291F8C09" w14:textId="77777777" w:rsidR="00D95966" w:rsidRDefault="00D95966">
            <w:pPr>
              <w:jc w:val="center"/>
              <w:rPr>
                <w:rFonts w:ascii="Calibri" w:eastAsia="Calibri" w:hAnsi="Calibri" w:cs="Calibri"/>
                <w:sz w:val="22"/>
                <w:szCs w:val="22"/>
              </w:rPr>
            </w:pPr>
          </w:p>
        </w:tc>
      </w:tr>
      <w:tr w:rsidR="00D95966" w14:paraId="7E0B1C9A" w14:textId="77777777" w:rsidTr="00243936">
        <w:tc>
          <w:tcPr>
            <w:tcW w:w="5485" w:type="dxa"/>
          </w:tcPr>
          <w:p w14:paraId="1256FD92" w14:textId="77777777" w:rsidR="00D95966" w:rsidRDefault="00814944">
            <w:pPr>
              <w:rPr>
                <w:rFonts w:ascii="Calibri" w:eastAsia="Calibri" w:hAnsi="Calibri" w:cs="Calibri"/>
                <w:b/>
                <w:sz w:val="22"/>
                <w:szCs w:val="22"/>
              </w:rPr>
            </w:pPr>
            <w:r>
              <w:rPr>
                <w:rFonts w:ascii="Calibri" w:eastAsia="Calibri" w:hAnsi="Calibri" w:cs="Calibri"/>
                <w:b/>
                <w:sz w:val="22"/>
                <w:szCs w:val="22"/>
              </w:rPr>
              <w:t>Date of the quotation:</w:t>
            </w:r>
          </w:p>
        </w:tc>
        <w:tc>
          <w:tcPr>
            <w:tcW w:w="3960" w:type="dxa"/>
            <w:vAlign w:val="center"/>
          </w:tcPr>
          <w:p w14:paraId="2E4A938C" w14:textId="77777777" w:rsidR="00D95966" w:rsidRDefault="00814944">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D95966" w14:paraId="52DF19D1" w14:textId="77777777" w:rsidTr="00243936">
        <w:tc>
          <w:tcPr>
            <w:tcW w:w="5485" w:type="dxa"/>
          </w:tcPr>
          <w:p w14:paraId="0B55295F" w14:textId="77777777" w:rsidR="00D95966" w:rsidRDefault="00814944">
            <w:pPr>
              <w:rPr>
                <w:rFonts w:ascii="Calibri" w:eastAsia="Calibri" w:hAnsi="Calibri" w:cs="Calibri"/>
                <w:b/>
                <w:sz w:val="22"/>
                <w:szCs w:val="22"/>
              </w:rPr>
            </w:pPr>
            <w:r>
              <w:rPr>
                <w:rFonts w:ascii="Calibri" w:eastAsia="Calibri" w:hAnsi="Calibri" w:cs="Calibri"/>
                <w:b/>
                <w:sz w:val="22"/>
                <w:szCs w:val="22"/>
              </w:rPr>
              <w:t>Request for quotation Nº:</w:t>
            </w:r>
          </w:p>
        </w:tc>
        <w:tc>
          <w:tcPr>
            <w:tcW w:w="3960" w:type="dxa"/>
            <w:vAlign w:val="center"/>
          </w:tcPr>
          <w:p w14:paraId="5D20EADD" w14:textId="069B5BD7" w:rsidR="00D95966" w:rsidRDefault="00814944">
            <w:pPr>
              <w:jc w:val="center"/>
              <w:rPr>
                <w:rFonts w:ascii="Calibri" w:eastAsia="Calibri" w:hAnsi="Calibri" w:cs="Calibri"/>
                <w:sz w:val="22"/>
                <w:szCs w:val="22"/>
              </w:rPr>
            </w:pPr>
            <w:r>
              <w:rPr>
                <w:rFonts w:ascii="Calibri" w:eastAsia="Calibri" w:hAnsi="Calibri" w:cs="Calibri"/>
                <w:sz w:val="22"/>
                <w:szCs w:val="22"/>
              </w:rPr>
              <w:t>UNFPA/</w:t>
            </w:r>
            <w:r w:rsidR="00B34DD7">
              <w:rPr>
                <w:rFonts w:ascii="Calibri" w:eastAsia="Calibri" w:hAnsi="Calibri" w:cs="Calibri"/>
                <w:sz w:val="22"/>
                <w:szCs w:val="22"/>
              </w:rPr>
              <w:t>THA</w:t>
            </w:r>
            <w:r>
              <w:rPr>
                <w:rFonts w:ascii="Calibri" w:eastAsia="Calibri" w:hAnsi="Calibri" w:cs="Calibri"/>
                <w:sz w:val="22"/>
                <w:szCs w:val="22"/>
              </w:rPr>
              <w:t>/RFQ/</w:t>
            </w:r>
            <w:r w:rsidR="00B34DD7">
              <w:rPr>
                <w:rFonts w:ascii="Calibri" w:eastAsia="Calibri" w:hAnsi="Calibri" w:cs="Calibri"/>
                <w:sz w:val="22"/>
                <w:szCs w:val="22"/>
              </w:rPr>
              <w:t>22</w:t>
            </w:r>
            <w:r>
              <w:rPr>
                <w:rFonts w:ascii="Calibri" w:eastAsia="Calibri" w:hAnsi="Calibri" w:cs="Calibri"/>
                <w:sz w:val="22"/>
                <w:szCs w:val="22"/>
              </w:rPr>
              <w:t>/</w:t>
            </w:r>
            <w:r w:rsidR="00B34DD7">
              <w:rPr>
                <w:rFonts w:ascii="Calibri" w:eastAsia="Calibri" w:hAnsi="Calibri" w:cs="Calibri"/>
                <w:sz w:val="22"/>
                <w:szCs w:val="22"/>
              </w:rPr>
              <w:t>001</w:t>
            </w:r>
          </w:p>
        </w:tc>
      </w:tr>
      <w:tr w:rsidR="00D95966" w14:paraId="4369A3FF" w14:textId="77777777" w:rsidTr="00243936">
        <w:tc>
          <w:tcPr>
            <w:tcW w:w="5485" w:type="dxa"/>
          </w:tcPr>
          <w:p w14:paraId="53EE5897" w14:textId="6E1EA071" w:rsidR="00D95966" w:rsidRDefault="00814944">
            <w:pPr>
              <w:rPr>
                <w:rFonts w:ascii="Calibri" w:eastAsia="Calibri" w:hAnsi="Calibri" w:cs="Calibri"/>
                <w:b/>
                <w:sz w:val="22"/>
                <w:szCs w:val="22"/>
              </w:rPr>
            </w:pPr>
            <w:r>
              <w:rPr>
                <w:rFonts w:ascii="Calibri" w:eastAsia="Calibri" w:hAnsi="Calibri" w:cs="Calibri"/>
                <w:b/>
                <w:sz w:val="22"/>
                <w:szCs w:val="22"/>
              </w:rPr>
              <w:t>Currency of quotation:</w:t>
            </w:r>
          </w:p>
        </w:tc>
        <w:tc>
          <w:tcPr>
            <w:tcW w:w="3960" w:type="dxa"/>
            <w:vAlign w:val="center"/>
          </w:tcPr>
          <w:p w14:paraId="79C987BF" w14:textId="77777777" w:rsidR="00D95966" w:rsidRDefault="00814944">
            <w:pPr>
              <w:jc w:val="center"/>
              <w:rPr>
                <w:rFonts w:ascii="Calibri" w:eastAsia="Calibri" w:hAnsi="Calibri" w:cs="Calibri"/>
                <w:sz w:val="22"/>
                <w:szCs w:val="22"/>
              </w:rPr>
            </w:pPr>
            <w:r>
              <w:rPr>
                <w:rFonts w:ascii="Calibri" w:eastAsia="Calibri" w:hAnsi="Calibri" w:cs="Calibri"/>
                <w:sz w:val="22"/>
                <w:szCs w:val="22"/>
              </w:rPr>
              <w:t>USD</w:t>
            </w:r>
          </w:p>
        </w:tc>
      </w:tr>
      <w:tr w:rsidR="00D95966" w14:paraId="2F036099" w14:textId="77777777" w:rsidTr="00243936">
        <w:tc>
          <w:tcPr>
            <w:tcW w:w="5485" w:type="dxa"/>
            <w:tcBorders>
              <w:bottom w:val="single" w:sz="4" w:space="0" w:color="F2F2F2"/>
            </w:tcBorders>
          </w:tcPr>
          <w:p w14:paraId="46C53FFC" w14:textId="77777777" w:rsidR="00D95966" w:rsidRDefault="00814944">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3960" w:type="dxa"/>
            <w:tcBorders>
              <w:bottom w:val="single" w:sz="4" w:space="0" w:color="F2F2F2"/>
            </w:tcBorders>
            <w:vAlign w:val="center"/>
          </w:tcPr>
          <w:p w14:paraId="183471ED" w14:textId="77777777" w:rsidR="00D95966" w:rsidRDefault="00814944">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D95966" w14:paraId="0976964F" w14:textId="77777777" w:rsidTr="00243936">
        <w:trPr>
          <w:trHeight w:val="220"/>
        </w:trPr>
        <w:tc>
          <w:tcPr>
            <w:tcW w:w="9445" w:type="dxa"/>
            <w:gridSpan w:val="2"/>
            <w:tcBorders>
              <w:bottom w:val="single" w:sz="4" w:space="0" w:color="F2F2F2"/>
            </w:tcBorders>
          </w:tcPr>
          <w:p w14:paraId="2F9D9CB5" w14:textId="77777777" w:rsidR="00D95966" w:rsidRDefault="00814944">
            <w:pPr>
              <w:rPr>
                <w:rFonts w:ascii="Calibri" w:eastAsia="Calibri" w:hAnsi="Calibri" w:cs="Calibri"/>
                <w:b/>
                <w:sz w:val="22"/>
                <w:szCs w:val="22"/>
              </w:rPr>
            </w:pPr>
            <w:r>
              <w:rPr>
                <w:rFonts w:ascii="Calibri" w:eastAsia="Calibri" w:hAnsi="Calibri" w:cs="Calibri"/>
                <w:b/>
                <w:sz w:val="22"/>
                <w:szCs w:val="22"/>
              </w:rPr>
              <w:t>Validity of quotation:</w:t>
            </w:r>
          </w:p>
          <w:p w14:paraId="4C919E66" w14:textId="77777777" w:rsidR="00D95966" w:rsidRDefault="00814944">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r>
    </w:tbl>
    <w:p w14:paraId="257113B7" w14:textId="77777777" w:rsidR="00D95966" w:rsidRDefault="00D95966">
      <w:pPr>
        <w:pStyle w:val="Title"/>
        <w:jc w:val="left"/>
        <w:rPr>
          <w:rFonts w:ascii="Calibri" w:eastAsia="Calibri" w:hAnsi="Calibri" w:cs="Calibri"/>
          <w:b w:val="0"/>
          <w:sz w:val="22"/>
          <w:szCs w:val="22"/>
          <w:u w:val="none"/>
        </w:rPr>
      </w:pPr>
    </w:p>
    <w:p w14:paraId="7E0E241A" w14:textId="77777777" w:rsidR="00D95966" w:rsidRDefault="00814944">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7F8BE45D" w14:textId="77777777" w:rsidR="00D95966" w:rsidRDefault="00D95966">
      <w:pPr>
        <w:jc w:val="both"/>
        <w:rPr>
          <w:rFonts w:ascii="Calibri" w:eastAsia="Calibri" w:hAnsi="Calibri" w:cs="Calibri"/>
          <w:sz w:val="22"/>
          <w:szCs w:val="22"/>
          <w:highlight w:val="yellow"/>
        </w:rPr>
      </w:pPr>
    </w:p>
    <w:p w14:paraId="34C4CBC8" w14:textId="77777777" w:rsidR="00D95966" w:rsidRDefault="00814944">
      <w:pPr>
        <w:jc w:val="both"/>
        <w:rPr>
          <w:rFonts w:ascii="Calibri" w:eastAsia="Calibri" w:hAnsi="Calibri" w:cs="Calibri"/>
          <w:sz w:val="22"/>
          <w:szCs w:val="22"/>
        </w:rPr>
      </w:pPr>
      <w:r>
        <w:rPr>
          <w:rFonts w:ascii="Calibri" w:eastAsia="Calibri" w:hAnsi="Calibri" w:cs="Calibri"/>
          <w:sz w:val="22"/>
          <w:szCs w:val="22"/>
          <w:highlight w:val="yellow"/>
        </w:rPr>
        <w:t xml:space="preserve">Example Price Schedule below: </w:t>
      </w:r>
      <w:r>
        <w:rPr>
          <w:rFonts w:ascii="Calibri" w:eastAsia="Calibri" w:hAnsi="Calibri" w:cs="Calibri"/>
          <w:i/>
          <w:sz w:val="22"/>
          <w:szCs w:val="22"/>
          <w:highlight w:val="yellow"/>
        </w:rPr>
        <w:t>[</w:t>
      </w:r>
      <w:r>
        <w:rPr>
          <w:rFonts w:ascii="Calibri" w:eastAsia="Calibri" w:hAnsi="Calibri" w:cs="Calibri"/>
          <w:i/>
          <w:color w:val="FF0000"/>
          <w:sz w:val="22"/>
          <w:szCs w:val="22"/>
          <w:highlight w:val="yellow"/>
        </w:rPr>
        <w:t>Delete after properly completing the Price Schedule, also develop excel version</w:t>
      </w:r>
      <w:r>
        <w:rPr>
          <w:rFonts w:ascii="Calibri" w:eastAsia="Calibri" w:hAnsi="Calibri" w:cs="Calibri"/>
          <w:i/>
          <w:sz w:val="22"/>
          <w:szCs w:val="22"/>
          <w:highlight w:val="yellow"/>
        </w:rPr>
        <w:t>]</w:t>
      </w:r>
    </w:p>
    <w:p w14:paraId="7CCA8534" w14:textId="77777777" w:rsidR="00D95966" w:rsidRDefault="00D95966">
      <w:pPr>
        <w:pStyle w:val="Title"/>
        <w:rPr>
          <w:rFonts w:ascii="Calibri" w:eastAsia="Calibri" w:hAnsi="Calibri" w:cs="Calibri"/>
          <w:sz w:val="22"/>
          <w:szCs w:val="22"/>
        </w:rPr>
      </w:pPr>
    </w:p>
    <w:tbl>
      <w:tblPr>
        <w:tblStyle w:val="a7"/>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125"/>
        <w:gridCol w:w="1350"/>
        <w:gridCol w:w="1244"/>
        <w:gridCol w:w="1244"/>
        <w:gridCol w:w="1245"/>
      </w:tblGrid>
      <w:tr w:rsidR="00D95966" w14:paraId="23F23341" w14:textId="77777777">
        <w:trPr>
          <w:jc w:val="center"/>
        </w:trPr>
        <w:tc>
          <w:tcPr>
            <w:tcW w:w="648" w:type="dxa"/>
            <w:tcBorders>
              <w:bottom w:val="single" w:sz="4" w:space="0" w:color="000000"/>
            </w:tcBorders>
            <w:shd w:val="clear" w:color="auto" w:fill="000080"/>
            <w:vAlign w:val="center"/>
          </w:tcPr>
          <w:p w14:paraId="00651C06"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Item</w:t>
            </w:r>
          </w:p>
        </w:tc>
        <w:tc>
          <w:tcPr>
            <w:tcW w:w="4125" w:type="dxa"/>
            <w:tcBorders>
              <w:bottom w:val="single" w:sz="4" w:space="0" w:color="000000"/>
            </w:tcBorders>
            <w:shd w:val="clear" w:color="auto" w:fill="000080"/>
            <w:vAlign w:val="center"/>
          </w:tcPr>
          <w:p w14:paraId="41F0B6AC"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Description</w:t>
            </w:r>
          </w:p>
        </w:tc>
        <w:tc>
          <w:tcPr>
            <w:tcW w:w="1350" w:type="dxa"/>
            <w:tcBorders>
              <w:bottom w:val="single" w:sz="4" w:space="0" w:color="000000"/>
            </w:tcBorders>
            <w:shd w:val="clear" w:color="auto" w:fill="000080"/>
            <w:vAlign w:val="center"/>
          </w:tcPr>
          <w:p w14:paraId="4A9CA992"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Number &amp; Description of Staff by Level</w:t>
            </w:r>
          </w:p>
        </w:tc>
        <w:tc>
          <w:tcPr>
            <w:tcW w:w="1244" w:type="dxa"/>
            <w:tcBorders>
              <w:bottom w:val="single" w:sz="4" w:space="0" w:color="000000"/>
            </w:tcBorders>
            <w:shd w:val="clear" w:color="auto" w:fill="000080"/>
            <w:vAlign w:val="center"/>
          </w:tcPr>
          <w:p w14:paraId="77221A08"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Hourly Rate</w:t>
            </w:r>
          </w:p>
        </w:tc>
        <w:tc>
          <w:tcPr>
            <w:tcW w:w="1244" w:type="dxa"/>
            <w:tcBorders>
              <w:bottom w:val="single" w:sz="4" w:space="0" w:color="000000"/>
            </w:tcBorders>
            <w:shd w:val="clear" w:color="auto" w:fill="000080"/>
            <w:vAlign w:val="center"/>
          </w:tcPr>
          <w:p w14:paraId="724D967F"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Hours to be Committed</w:t>
            </w:r>
          </w:p>
        </w:tc>
        <w:tc>
          <w:tcPr>
            <w:tcW w:w="1245" w:type="dxa"/>
            <w:tcBorders>
              <w:bottom w:val="single" w:sz="4" w:space="0" w:color="000000"/>
            </w:tcBorders>
            <w:shd w:val="clear" w:color="auto" w:fill="000080"/>
            <w:vAlign w:val="center"/>
          </w:tcPr>
          <w:p w14:paraId="25936E10"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Total</w:t>
            </w:r>
          </w:p>
        </w:tc>
      </w:tr>
      <w:tr w:rsidR="00D95966" w14:paraId="6268BB7E" w14:textId="77777777">
        <w:trPr>
          <w:jc w:val="center"/>
        </w:trPr>
        <w:tc>
          <w:tcPr>
            <w:tcW w:w="9856" w:type="dxa"/>
            <w:gridSpan w:val="6"/>
            <w:shd w:val="clear" w:color="auto" w:fill="DDDDDD"/>
          </w:tcPr>
          <w:p w14:paraId="1DA51D7B" w14:textId="77777777" w:rsidR="00D95966" w:rsidRDefault="008149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D95966" w14:paraId="4A312001" w14:textId="77777777">
        <w:trPr>
          <w:trHeight w:val="285"/>
          <w:jc w:val="center"/>
        </w:trPr>
        <w:tc>
          <w:tcPr>
            <w:tcW w:w="648" w:type="dxa"/>
            <w:shd w:val="clear" w:color="auto" w:fill="auto"/>
          </w:tcPr>
          <w:p w14:paraId="66EDB95F" w14:textId="77777777" w:rsidR="00D95966" w:rsidRDefault="00D95966">
            <w:pPr>
              <w:jc w:val="both"/>
              <w:rPr>
                <w:rFonts w:ascii="Calibri" w:eastAsia="Calibri" w:hAnsi="Calibri" w:cs="Calibri"/>
                <w:sz w:val="22"/>
                <w:szCs w:val="22"/>
              </w:rPr>
            </w:pPr>
          </w:p>
        </w:tc>
        <w:tc>
          <w:tcPr>
            <w:tcW w:w="4125" w:type="dxa"/>
            <w:shd w:val="clear" w:color="auto" w:fill="auto"/>
          </w:tcPr>
          <w:p w14:paraId="48ED613B" w14:textId="77777777" w:rsidR="00D95966" w:rsidRDefault="00D95966">
            <w:pPr>
              <w:jc w:val="both"/>
              <w:rPr>
                <w:rFonts w:ascii="Calibri" w:eastAsia="Calibri" w:hAnsi="Calibri" w:cs="Calibri"/>
                <w:sz w:val="22"/>
                <w:szCs w:val="22"/>
              </w:rPr>
            </w:pPr>
          </w:p>
        </w:tc>
        <w:tc>
          <w:tcPr>
            <w:tcW w:w="1350" w:type="dxa"/>
            <w:shd w:val="clear" w:color="auto" w:fill="auto"/>
          </w:tcPr>
          <w:p w14:paraId="55B7E79A" w14:textId="77777777" w:rsidR="00D95966" w:rsidRDefault="00D95966">
            <w:pPr>
              <w:jc w:val="both"/>
              <w:rPr>
                <w:rFonts w:ascii="Calibri" w:eastAsia="Calibri" w:hAnsi="Calibri" w:cs="Calibri"/>
                <w:sz w:val="22"/>
                <w:szCs w:val="22"/>
              </w:rPr>
            </w:pPr>
          </w:p>
        </w:tc>
        <w:tc>
          <w:tcPr>
            <w:tcW w:w="1244" w:type="dxa"/>
            <w:shd w:val="clear" w:color="auto" w:fill="auto"/>
          </w:tcPr>
          <w:p w14:paraId="0B3CF09D" w14:textId="77777777" w:rsidR="00D95966" w:rsidRDefault="00D95966">
            <w:pPr>
              <w:jc w:val="both"/>
              <w:rPr>
                <w:rFonts w:ascii="Calibri" w:eastAsia="Calibri" w:hAnsi="Calibri" w:cs="Calibri"/>
                <w:sz w:val="22"/>
                <w:szCs w:val="22"/>
              </w:rPr>
            </w:pPr>
          </w:p>
        </w:tc>
        <w:tc>
          <w:tcPr>
            <w:tcW w:w="1244" w:type="dxa"/>
            <w:shd w:val="clear" w:color="auto" w:fill="auto"/>
          </w:tcPr>
          <w:p w14:paraId="3BE77F91" w14:textId="77777777" w:rsidR="00D95966" w:rsidRDefault="00D95966">
            <w:pPr>
              <w:jc w:val="both"/>
              <w:rPr>
                <w:rFonts w:ascii="Calibri" w:eastAsia="Calibri" w:hAnsi="Calibri" w:cs="Calibri"/>
                <w:sz w:val="22"/>
                <w:szCs w:val="22"/>
              </w:rPr>
            </w:pPr>
          </w:p>
        </w:tc>
        <w:tc>
          <w:tcPr>
            <w:tcW w:w="1245" w:type="dxa"/>
            <w:shd w:val="clear" w:color="auto" w:fill="auto"/>
          </w:tcPr>
          <w:p w14:paraId="3B15B0EC" w14:textId="77777777" w:rsidR="00D95966" w:rsidRDefault="00D95966">
            <w:pPr>
              <w:jc w:val="both"/>
              <w:rPr>
                <w:rFonts w:ascii="Calibri" w:eastAsia="Calibri" w:hAnsi="Calibri" w:cs="Calibri"/>
                <w:sz w:val="22"/>
                <w:szCs w:val="22"/>
              </w:rPr>
            </w:pPr>
          </w:p>
        </w:tc>
      </w:tr>
      <w:tr w:rsidR="00D95966" w14:paraId="527F903B" w14:textId="77777777">
        <w:trPr>
          <w:jc w:val="center"/>
        </w:trPr>
        <w:tc>
          <w:tcPr>
            <w:tcW w:w="648" w:type="dxa"/>
            <w:shd w:val="clear" w:color="auto" w:fill="auto"/>
          </w:tcPr>
          <w:p w14:paraId="59A5B123" w14:textId="77777777" w:rsidR="00D95966" w:rsidRDefault="00D95966">
            <w:pPr>
              <w:jc w:val="both"/>
              <w:rPr>
                <w:rFonts w:ascii="Calibri" w:eastAsia="Calibri" w:hAnsi="Calibri" w:cs="Calibri"/>
                <w:sz w:val="22"/>
                <w:szCs w:val="22"/>
              </w:rPr>
            </w:pPr>
          </w:p>
        </w:tc>
        <w:tc>
          <w:tcPr>
            <w:tcW w:w="4125" w:type="dxa"/>
            <w:shd w:val="clear" w:color="auto" w:fill="auto"/>
          </w:tcPr>
          <w:p w14:paraId="44895F56" w14:textId="77777777" w:rsidR="00D95966" w:rsidRDefault="00D95966">
            <w:pPr>
              <w:jc w:val="both"/>
              <w:rPr>
                <w:rFonts w:ascii="Calibri" w:eastAsia="Calibri" w:hAnsi="Calibri" w:cs="Calibri"/>
                <w:sz w:val="22"/>
                <w:szCs w:val="22"/>
              </w:rPr>
            </w:pPr>
          </w:p>
        </w:tc>
        <w:tc>
          <w:tcPr>
            <w:tcW w:w="1350" w:type="dxa"/>
            <w:shd w:val="clear" w:color="auto" w:fill="auto"/>
          </w:tcPr>
          <w:p w14:paraId="651B34FD" w14:textId="77777777" w:rsidR="00D95966" w:rsidRDefault="00D95966">
            <w:pPr>
              <w:jc w:val="both"/>
              <w:rPr>
                <w:rFonts w:ascii="Calibri" w:eastAsia="Calibri" w:hAnsi="Calibri" w:cs="Calibri"/>
                <w:sz w:val="22"/>
                <w:szCs w:val="22"/>
              </w:rPr>
            </w:pPr>
          </w:p>
        </w:tc>
        <w:tc>
          <w:tcPr>
            <w:tcW w:w="1244" w:type="dxa"/>
            <w:shd w:val="clear" w:color="auto" w:fill="auto"/>
          </w:tcPr>
          <w:p w14:paraId="5FCCCA70" w14:textId="77777777" w:rsidR="00D95966" w:rsidRDefault="00D95966">
            <w:pPr>
              <w:jc w:val="both"/>
              <w:rPr>
                <w:rFonts w:ascii="Calibri" w:eastAsia="Calibri" w:hAnsi="Calibri" w:cs="Calibri"/>
                <w:sz w:val="22"/>
                <w:szCs w:val="22"/>
              </w:rPr>
            </w:pPr>
          </w:p>
        </w:tc>
        <w:tc>
          <w:tcPr>
            <w:tcW w:w="1244" w:type="dxa"/>
            <w:shd w:val="clear" w:color="auto" w:fill="auto"/>
          </w:tcPr>
          <w:p w14:paraId="4E7F268B" w14:textId="77777777" w:rsidR="00D95966" w:rsidRDefault="00D95966">
            <w:pPr>
              <w:jc w:val="both"/>
              <w:rPr>
                <w:rFonts w:ascii="Calibri" w:eastAsia="Calibri" w:hAnsi="Calibri" w:cs="Calibri"/>
                <w:sz w:val="22"/>
                <w:szCs w:val="22"/>
              </w:rPr>
            </w:pPr>
          </w:p>
        </w:tc>
        <w:tc>
          <w:tcPr>
            <w:tcW w:w="1245" w:type="dxa"/>
            <w:shd w:val="clear" w:color="auto" w:fill="auto"/>
          </w:tcPr>
          <w:p w14:paraId="7EF685FF" w14:textId="77777777" w:rsidR="00D95966" w:rsidRDefault="00D95966">
            <w:pPr>
              <w:jc w:val="both"/>
              <w:rPr>
                <w:rFonts w:ascii="Calibri" w:eastAsia="Calibri" w:hAnsi="Calibri" w:cs="Calibri"/>
                <w:sz w:val="22"/>
                <w:szCs w:val="22"/>
              </w:rPr>
            </w:pPr>
          </w:p>
        </w:tc>
      </w:tr>
      <w:tr w:rsidR="00D95966" w14:paraId="088CAABA" w14:textId="77777777">
        <w:trPr>
          <w:jc w:val="center"/>
        </w:trPr>
        <w:tc>
          <w:tcPr>
            <w:tcW w:w="648" w:type="dxa"/>
            <w:shd w:val="clear" w:color="auto" w:fill="auto"/>
          </w:tcPr>
          <w:p w14:paraId="02CD065F" w14:textId="77777777" w:rsidR="00D95966" w:rsidRDefault="00D95966">
            <w:pPr>
              <w:jc w:val="both"/>
              <w:rPr>
                <w:rFonts w:ascii="Calibri" w:eastAsia="Calibri" w:hAnsi="Calibri" w:cs="Calibri"/>
                <w:sz w:val="22"/>
                <w:szCs w:val="22"/>
              </w:rPr>
            </w:pPr>
          </w:p>
        </w:tc>
        <w:tc>
          <w:tcPr>
            <w:tcW w:w="4125" w:type="dxa"/>
            <w:shd w:val="clear" w:color="auto" w:fill="auto"/>
          </w:tcPr>
          <w:p w14:paraId="0E7A2350" w14:textId="77777777" w:rsidR="00D95966" w:rsidRDefault="00D95966">
            <w:pPr>
              <w:jc w:val="both"/>
              <w:rPr>
                <w:rFonts w:ascii="Calibri" w:eastAsia="Calibri" w:hAnsi="Calibri" w:cs="Calibri"/>
                <w:sz w:val="22"/>
                <w:szCs w:val="22"/>
              </w:rPr>
            </w:pPr>
          </w:p>
        </w:tc>
        <w:tc>
          <w:tcPr>
            <w:tcW w:w="1350" w:type="dxa"/>
            <w:shd w:val="clear" w:color="auto" w:fill="auto"/>
          </w:tcPr>
          <w:p w14:paraId="7EA95B66" w14:textId="77777777" w:rsidR="00D95966" w:rsidRDefault="00D95966">
            <w:pPr>
              <w:jc w:val="both"/>
              <w:rPr>
                <w:rFonts w:ascii="Calibri" w:eastAsia="Calibri" w:hAnsi="Calibri" w:cs="Calibri"/>
                <w:sz w:val="22"/>
                <w:szCs w:val="22"/>
              </w:rPr>
            </w:pPr>
          </w:p>
        </w:tc>
        <w:tc>
          <w:tcPr>
            <w:tcW w:w="1244" w:type="dxa"/>
            <w:shd w:val="clear" w:color="auto" w:fill="auto"/>
          </w:tcPr>
          <w:p w14:paraId="422456C2" w14:textId="77777777" w:rsidR="00D95966" w:rsidRDefault="00D95966">
            <w:pPr>
              <w:jc w:val="both"/>
              <w:rPr>
                <w:rFonts w:ascii="Calibri" w:eastAsia="Calibri" w:hAnsi="Calibri" w:cs="Calibri"/>
                <w:sz w:val="22"/>
                <w:szCs w:val="22"/>
              </w:rPr>
            </w:pPr>
          </w:p>
        </w:tc>
        <w:tc>
          <w:tcPr>
            <w:tcW w:w="1244" w:type="dxa"/>
            <w:shd w:val="clear" w:color="auto" w:fill="auto"/>
          </w:tcPr>
          <w:p w14:paraId="07213050" w14:textId="77777777" w:rsidR="00D95966" w:rsidRDefault="00D95966">
            <w:pPr>
              <w:jc w:val="both"/>
              <w:rPr>
                <w:rFonts w:ascii="Calibri" w:eastAsia="Calibri" w:hAnsi="Calibri" w:cs="Calibri"/>
                <w:sz w:val="22"/>
                <w:szCs w:val="22"/>
              </w:rPr>
            </w:pPr>
          </w:p>
        </w:tc>
        <w:tc>
          <w:tcPr>
            <w:tcW w:w="1245" w:type="dxa"/>
            <w:shd w:val="clear" w:color="auto" w:fill="auto"/>
          </w:tcPr>
          <w:p w14:paraId="1F472CC1" w14:textId="77777777" w:rsidR="00D95966" w:rsidRDefault="00D95966">
            <w:pPr>
              <w:jc w:val="both"/>
              <w:rPr>
                <w:rFonts w:ascii="Calibri" w:eastAsia="Calibri" w:hAnsi="Calibri" w:cs="Calibri"/>
                <w:sz w:val="22"/>
                <w:szCs w:val="22"/>
              </w:rPr>
            </w:pPr>
          </w:p>
        </w:tc>
      </w:tr>
      <w:tr w:rsidR="00D95966" w14:paraId="46268682" w14:textId="77777777">
        <w:trPr>
          <w:jc w:val="center"/>
        </w:trPr>
        <w:tc>
          <w:tcPr>
            <w:tcW w:w="8611" w:type="dxa"/>
            <w:gridSpan w:val="5"/>
            <w:tcBorders>
              <w:bottom w:val="single" w:sz="4" w:space="0" w:color="000000"/>
            </w:tcBorders>
            <w:shd w:val="clear" w:color="auto" w:fill="auto"/>
          </w:tcPr>
          <w:p w14:paraId="177E6768"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6751BF58" w14:textId="77777777" w:rsidR="00D95966" w:rsidRDefault="00814944">
            <w:pPr>
              <w:jc w:val="right"/>
              <w:rPr>
                <w:rFonts w:ascii="Calibri" w:eastAsia="Calibri" w:hAnsi="Calibri" w:cs="Calibri"/>
                <w:sz w:val="22"/>
                <w:szCs w:val="22"/>
              </w:rPr>
            </w:pPr>
            <w:r>
              <w:rPr>
                <w:rFonts w:ascii="Calibri" w:eastAsia="Calibri" w:hAnsi="Calibri" w:cs="Calibri"/>
                <w:sz w:val="22"/>
                <w:szCs w:val="22"/>
              </w:rPr>
              <w:t>$$</w:t>
            </w:r>
          </w:p>
        </w:tc>
      </w:tr>
      <w:tr w:rsidR="00D95966" w14:paraId="421DAEE6" w14:textId="77777777">
        <w:trPr>
          <w:jc w:val="center"/>
        </w:trPr>
        <w:tc>
          <w:tcPr>
            <w:tcW w:w="9856" w:type="dxa"/>
            <w:gridSpan w:val="6"/>
            <w:shd w:val="clear" w:color="auto" w:fill="DDDDDD"/>
          </w:tcPr>
          <w:p w14:paraId="4F030683" w14:textId="0A921B26" w:rsidR="00D95966" w:rsidRDefault="0081494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r w:rsidR="004D5ECA">
              <w:rPr>
                <w:rFonts w:ascii="Calibri" w:eastAsia="Calibri" w:hAnsi="Calibri" w:cs="Calibri"/>
                <w:color w:val="000000"/>
                <w:sz w:val="22"/>
                <w:szCs w:val="22"/>
              </w:rPr>
              <w:t xml:space="preserve">: </w:t>
            </w:r>
            <w:proofErr w:type="gramStart"/>
            <w:r w:rsidR="00B802F7" w:rsidRPr="00B802F7">
              <w:rPr>
                <w:rFonts w:ascii="Calibri" w:eastAsia="Calibri" w:hAnsi="Calibri" w:cs="Calibri"/>
                <w:i/>
                <w:iCs/>
                <w:color w:val="000000"/>
                <w:sz w:val="22"/>
                <w:szCs w:val="22"/>
              </w:rPr>
              <w:t>e.g.</w:t>
            </w:r>
            <w:proofErr w:type="gramEnd"/>
            <w:r w:rsidR="00B802F7" w:rsidRPr="00B802F7">
              <w:rPr>
                <w:rFonts w:ascii="Calibri" w:eastAsia="Calibri" w:hAnsi="Calibri" w:cs="Calibri"/>
                <w:i/>
                <w:iCs/>
                <w:color w:val="000000"/>
                <w:sz w:val="22"/>
                <w:szCs w:val="22"/>
              </w:rPr>
              <w:t xml:space="preserve"> </w:t>
            </w:r>
            <w:r w:rsidR="004D5ECA" w:rsidRPr="00B802F7">
              <w:rPr>
                <w:rFonts w:ascii="Calibri" w:eastAsia="Calibri" w:hAnsi="Calibri" w:cs="Calibri"/>
                <w:i/>
                <w:iCs/>
                <w:color w:val="000000"/>
                <w:sz w:val="22"/>
                <w:szCs w:val="22"/>
              </w:rPr>
              <w:t>details of travel costs</w:t>
            </w:r>
            <w:r w:rsidR="00B802F7">
              <w:rPr>
                <w:rFonts w:ascii="Calibri" w:eastAsia="Calibri" w:hAnsi="Calibri" w:cs="Calibri"/>
                <w:i/>
                <w:iCs/>
                <w:color w:val="000000"/>
                <w:sz w:val="22"/>
                <w:szCs w:val="22"/>
              </w:rPr>
              <w:t xml:space="preserve">, </w:t>
            </w:r>
            <w:r w:rsidR="004D5ECA" w:rsidRPr="00B802F7">
              <w:rPr>
                <w:rFonts w:ascii="Calibri" w:eastAsia="Calibri" w:hAnsi="Calibri" w:cs="Calibri"/>
                <w:i/>
                <w:iCs/>
                <w:color w:val="000000"/>
                <w:sz w:val="22"/>
                <w:szCs w:val="22"/>
              </w:rPr>
              <w:t>air fares (from/to), per diem (days, persons)</w:t>
            </w:r>
            <w:r w:rsidR="004F61E3">
              <w:rPr>
                <w:rFonts w:ascii="Calibri" w:eastAsia="Calibri" w:hAnsi="Calibri" w:cs="Calibri"/>
                <w:i/>
                <w:iCs/>
                <w:color w:val="000000"/>
                <w:sz w:val="22"/>
                <w:szCs w:val="22"/>
              </w:rPr>
              <w:t>, etc.</w:t>
            </w:r>
            <w:r w:rsidR="004D5ECA">
              <w:rPr>
                <w:rFonts w:ascii="Calibri" w:eastAsia="Calibri" w:hAnsi="Calibri" w:cs="Calibri"/>
                <w:color w:val="000000"/>
                <w:sz w:val="22"/>
                <w:szCs w:val="22"/>
              </w:rPr>
              <w:t xml:space="preserve"> </w:t>
            </w:r>
          </w:p>
        </w:tc>
      </w:tr>
      <w:tr w:rsidR="00D95966" w14:paraId="2A2054D1" w14:textId="77777777">
        <w:trPr>
          <w:jc w:val="center"/>
        </w:trPr>
        <w:tc>
          <w:tcPr>
            <w:tcW w:w="648" w:type="dxa"/>
            <w:shd w:val="clear" w:color="auto" w:fill="auto"/>
          </w:tcPr>
          <w:p w14:paraId="07CB8932" w14:textId="77777777" w:rsidR="00D95966" w:rsidRDefault="00D95966">
            <w:pPr>
              <w:jc w:val="both"/>
              <w:rPr>
                <w:rFonts w:ascii="Calibri" w:eastAsia="Calibri" w:hAnsi="Calibri" w:cs="Calibri"/>
                <w:sz w:val="22"/>
                <w:szCs w:val="22"/>
              </w:rPr>
            </w:pPr>
          </w:p>
        </w:tc>
        <w:tc>
          <w:tcPr>
            <w:tcW w:w="4125" w:type="dxa"/>
            <w:shd w:val="clear" w:color="auto" w:fill="auto"/>
          </w:tcPr>
          <w:p w14:paraId="265AFC43" w14:textId="0307F9AF" w:rsidR="00D95966" w:rsidRPr="00303425" w:rsidRDefault="00D95966">
            <w:pPr>
              <w:jc w:val="both"/>
              <w:rPr>
                <w:rFonts w:ascii="Calibri" w:eastAsia="Calibri" w:hAnsi="Calibri" w:cs="Calibri"/>
                <w:i/>
                <w:iCs/>
                <w:sz w:val="22"/>
                <w:szCs w:val="22"/>
              </w:rPr>
            </w:pPr>
          </w:p>
        </w:tc>
        <w:tc>
          <w:tcPr>
            <w:tcW w:w="1350" w:type="dxa"/>
            <w:shd w:val="clear" w:color="auto" w:fill="auto"/>
          </w:tcPr>
          <w:p w14:paraId="0B8C598E" w14:textId="77777777" w:rsidR="00D95966" w:rsidRDefault="00D95966">
            <w:pPr>
              <w:jc w:val="both"/>
              <w:rPr>
                <w:rFonts w:ascii="Calibri" w:eastAsia="Calibri" w:hAnsi="Calibri" w:cs="Calibri"/>
                <w:sz w:val="22"/>
                <w:szCs w:val="22"/>
              </w:rPr>
            </w:pPr>
          </w:p>
        </w:tc>
        <w:tc>
          <w:tcPr>
            <w:tcW w:w="1244" w:type="dxa"/>
            <w:shd w:val="clear" w:color="auto" w:fill="auto"/>
          </w:tcPr>
          <w:p w14:paraId="22544D71" w14:textId="77777777" w:rsidR="00D95966" w:rsidRDefault="00D95966">
            <w:pPr>
              <w:jc w:val="both"/>
              <w:rPr>
                <w:rFonts w:ascii="Calibri" w:eastAsia="Calibri" w:hAnsi="Calibri" w:cs="Calibri"/>
                <w:sz w:val="22"/>
                <w:szCs w:val="22"/>
              </w:rPr>
            </w:pPr>
          </w:p>
        </w:tc>
        <w:tc>
          <w:tcPr>
            <w:tcW w:w="1244" w:type="dxa"/>
            <w:shd w:val="clear" w:color="auto" w:fill="auto"/>
          </w:tcPr>
          <w:p w14:paraId="172BAC03" w14:textId="77777777" w:rsidR="00D95966" w:rsidRDefault="00D95966">
            <w:pPr>
              <w:jc w:val="both"/>
              <w:rPr>
                <w:rFonts w:ascii="Calibri" w:eastAsia="Calibri" w:hAnsi="Calibri" w:cs="Calibri"/>
                <w:sz w:val="22"/>
                <w:szCs w:val="22"/>
              </w:rPr>
            </w:pPr>
          </w:p>
        </w:tc>
        <w:tc>
          <w:tcPr>
            <w:tcW w:w="1245" w:type="dxa"/>
            <w:shd w:val="clear" w:color="auto" w:fill="auto"/>
          </w:tcPr>
          <w:p w14:paraId="0172BF44" w14:textId="77777777" w:rsidR="00D95966" w:rsidRDefault="00D95966">
            <w:pPr>
              <w:jc w:val="both"/>
              <w:rPr>
                <w:rFonts w:ascii="Calibri" w:eastAsia="Calibri" w:hAnsi="Calibri" w:cs="Calibri"/>
                <w:sz w:val="22"/>
                <w:szCs w:val="22"/>
              </w:rPr>
            </w:pPr>
          </w:p>
        </w:tc>
      </w:tr>
      <w:tr w:rsidR="00D95966" w14:paraId="0353B003" w14:textId="77777777">
        <w:trPr>
          <w:jc w:val="center"/>
        </w:trPr>
        <w:tc>
          <w:tcPr>
            <w:tcW w:w="648" w:type="dxa"/>
            <w:shd w:val="clear" w:color="auto" w:fill="auto"/>
          </w:tcPr>
          <w:p w14:paraId="3562A9D9" w14:textId="77777777" w:rsidR="00D95966" w:rsidRDefault="00D95966">
            <w:pPr>
              <w:jc w:val="both"/>
              <w:rPr>
                <w:rFonts w:ascii="Calibri" w:eastAsia="Calibri" w:hAnsi="Calibri" w:cs="Calibri"/>
                <w:sz w:val="22"/>
                <w:szCs w:val="22"/>
              </w:rPr>
            </w:pPr>
          </w:p>
        </w:tc>
        <w:tc>
          <w:tcPr>
            <w:tcW w:w="4125" w:type="dxa"/>
            <w:shd w:val="clear" w:color="auto" w:fill="auto"/>
          </w:tcPr>
          <w:p w14:paraId="251AB998" w14:textId="68260E2D" w:rsidR="00D95966" w:rsidRPr="00303425" w:rsidRDefault="00D95966">
            <w:pPr>
              <w:jc w:val="both"/>
              <w:rPr>
                <w:rFonts w:ascii="Calibri" w:eastAsia="Calibri" w:hAnsi="Calibri" w:cs="Calibri"/>
                <w:i/>
                <w:iCs/>
                <w:sz w:val="22"/>
                <w:szCs w:val="22"/>
              </w:rPr>
            </w:pPr>
          </w:p>
        </w:tc>
        <w:tc>
          <w:tcPr>
            <w:tcW w:w="1350" w:type="dxa"/>
            <w:shd w:val="clear" w:color="auto" w:fill="auto"/>
          </w:tcPr>
          <w:p w14:paraId="0D4ED097" w14:textId="77777777" w:rsidR="00D95966" w:rsidRDefault="00D95966">
            <w:pPr>
              <w:jc w:val="both"/>
              <w:rPr>
                <w:rFonts w:ascii="Calibri" w:eastAsia="Calibri" w:hAnsi="Calibri" w:cs="Calibri"/>
                <w:sz w:val="22"/>
                <w:szCs w:val="22"/>
              </w:rPr>
            </w:pPr>
          </w:p>
        </w:tc>
        <w:tc>
          <w:tcPr>
            <w:tcW w:w="1244" w:type="dxa"/>
            <w:shd w:val="clear" w:color="auto" w:fill="auto"/>
          </w:tcPr>
          <w:p w14:paraId="23A4F890" w14:textId="77777777" w:rsidR="00D95966" w:rsidRDefault="00D95966">
            <w:pPr>
              <w:jc w:val="both"/>
              <w:rPr>
                <w:rFonts w:ascii="Calibri" w:eastAsia="Calibri" w:hAnsi="Calibri" w:cs="Calibri"/>
                <w:sz w:val="22"/>
                <w:szCs w:val="22"/>
              </w:rPr>
            </w:pPr>
          </w:p>
        </w:tc>
        <w:tc>
          <w:tcPr>
            <w:tcW w:w="1244" w:type="dxa"/>
            <w:shd w:val="clear" w:color="auto" w:fill="auto"/>
          </w:tcPr>
          <w:p w14:paraId="0AE07FA3" w14:textId="77777777" w:rsidR="00D95966" w:rsidRDefault="00D95966">
            <w:pPr>
              <w:jc w:val="both"/>
              <w:rPr>
                <w:rFonts w:ascii="Calibri" w:eastAsia="Calibri" w:hAnsi="Calibri" w:cs="Calibri"/>
                <w:sz w:val="22"/>
                <w:szCs w:val="22"/>
              </w:rPr>
            </w:pPr>
          </w:p>
        </w:tc>
        <w:tc>
          <w:tcPr>
            <w:tcW w:w="1245" w:type="dxa"/>
            <w:shd w:val="clear" w:color="auto" w:fill="auto"/>
          </w:tcPr>
          <w:p w14:paraId="618D4317" w14:textId="77777777" w:rsidR="00D95966" w:rsidRDefault="00D95966">
            <w:pPr>
              <w:jc w:val="both"/>
              <w:rPr>
                <w:rFonts w:ascii="Calibri" w:eastAsia="Calibri" w:hAnsi="Calibri" w:cs="Calibri"/>
                <w:sz w:val="22"/>
                <w:szCs w:val="22"/>
              </w:rPr>
            </w:pPr>
          </w:p>
        </w:tc>
      </w:tr>
      <w:tr w:rsidR="00D95966" w14:paraId="4C7E2541" w14:textId="77777777">
        <w:trPr>
          <w:jc w:val="center"/>
        </w:trPr>
        <w:tc>
          <w:tcPr>
            <w:tcW w:w="8611" w:type="dxa"/>
            <w:gridSpan w:val="5"/>
            <w:shd w:val="clear" w:color="auto" w:fill="auto"/>
          </w:tcPr>
          <w:p w14:paraId="3C9410B9"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17525471" w14:textId="77777777" w:rsidR="00D95966" w:rsidRDefault="00814944">
            <w:pPr>
              <w:jc w:val="right"/>
              <w:rPr>
                <w:rFonts w:ascii="Calibri" w:eastAsia="Calibri" w:hAnsi="Calibri" w:cs="Calibri"/>
                <w:sz w:val="22"/>
                <w:szCs w:val="22"/>
              </w:rPr>
            </w:pPr>
            <w:r>
              <w:rPr>
                <w:rFonts w:ascii="Calibri" w:eastAsia="Calibri" w:hAnsi="Calibri" w:cs="Calibri"/>
                <w:sz w:val="22"/>
                <w:szCs w:val="22"/>
              </w:rPr>
              <w:t>$$</w:t>
            </w:r>
          </w:p>
        </w:tc>
      </w:tr>
      <w:tr w:rsidR="00D95966" w14:paraId="2083C6A4" w14:textId="77777777">
        <w:trPr>
          <w:jc w:val="center"/>
        </w:trPr>
        <w:tc>
          <w:tcPr>
            <w:tcW w:w="8611" w:type="dxa"/>
            <w:gridSpan w:val="5"/>
            <w:shd w:val="clear" w:color="auto" w:fill="auto"/>
          </w:tcPr>
          <w:p w14:paraId="1E67FCEA" w14:textId="77777777" w:rsidR="00D95966" w:rsidRDefault="00814944">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165E6FBB"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F120CA" w14:textId="77777777" w:rsidR="00D95966" w:rsidRDefault="00814944">
            <w:pPr>
              <w:jc w:val="right"/>
              <w:rPr>
                <w:rFonts w:ascii="Calibri" w:eastAsia="Calibri" w:hAnsi="Calibri" w:cs="Calibri"/>
                <w:sz w:val="22"/>
                <w:szCs w:val="22"/>
              </w:rPr>
            </w:pPr>
            <w:r>
              <w:rPr>
                <w:rFonts w:ascii="Calibri" w:eastAsia="Calibri" w:hAnsi="Calibri" w:cs="Calibri"/>
                <w:sz w:val="22"/>
                <w:szCs w:val="22"/>
              </w:rPr>
              <w:t>$$</w:t>
            </w:r>
          </w:p>
        </w:tc>
      </w:tr>
    </w:tbl>
    <w:p w14:paraId="7A685293" w14:textId="77777777" w:rsidR="00D95966" w:rsidRDefault="00D95966">
      <w:pPr>
        <w:rPr>
          <w:rFonts w:ascii="Calibri" w:eastAsia="Calibri" w:hAnsi="Calibri" w:cs="Calibri"/>
          <w:b/>
          <w:sz w:val="22"/>
          <w:szCs w:val="22"/>
        </w:rPr>
      </w:pPr>
    </w:p>
    <w:p w14:paraId="0F34B8CF" w14:textId="77777777" w:rsidR="00D95966" w:rsidRDefault="00814944">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60288" behindDoc="0" locked="0" layoutInCell="1" hidden="0" allowOverlap="1" wp14:anchorId="34961B20" wp14:editId="7D9B798E">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FC508DB" w14:textId="77777777" w:rsidR="00D95966" w:rsidRDefault="00814944">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34961B20" id="Rectangle 7" o:spid="_x0000_s1026" style="position:absolute;margin-left:0;margin-top:3pt;width:487.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0FC508DB" w14:textId="77777777" w:rsidR="00D95966" w:rsidRDefault="00814944">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74A283C9" w14:textId="77777777" w:rsidR="00D95966" w:rsidRDefault="00D95966">
      <w:pPr>
        <w:tabs>
          <w:tab w:val="left" w:pos="-180"/>
          <w:tab w:val="right" w:pos="1980"/>
          <w:tab w:val="left" w:pos="2160"/>
          <w:tab w:val="left" w:pos="4320"/>
        </w:tabs>
        <w:rPr>
          <w:b/>
          <w:sz w:val="22"/>
          <w:szCs w:val="22"/>
        </w:rPr>
      </w:pPr>
    </w:p>
    <w:p w14:paraId="19A6A4C4" w14:textId="77777777" w:rsidR="00D95966" w:rsidRDefault="00D95966">
      <w:pPr>
        <w:tabs>
          <w:tab w:val="left" w:pos="-180"/>
          <w:tab w:val="right" w:pos="1980"/>
          <w:tab w:val="left" w:pos="2160"/>
          <w:tab w:val="left" w:pos="4320"/>
        </w:tabs>
        <w:rPr>
          <w:b/>
          <w:sz w:val="22"/>
          <w:szCs w:val="22"/>
        </w:rPr>
      </w:pPr>
    </w:p>
    <w:p w14:paraId="290BB8AA" w14:textId="77777777" w:rsidR="00D95966" w:rsidRDefault="00D95966">
      <w:pPr>
        <w:tabs>
          <w:tab w:val="left" w:pos="-180"/>
          <w:tab w:val="right" w:pos="1980"/>
          <w:tab w:val="left" w:pos="2160"/>
          <w:tab w:val="left" w:pos="4320"/>
        </w:tabs>
        <w:rPr>
          <w:b/>
          <w:sz w:val="22"/>
          <w:szCs w:val="22"/>
        </w:rPr>
      </w:pPr>
    </w:p>
    <w:p w14:paraId="41B813D8" w14:textId="77777777" w:rsidR="00D95966" w:rsidRDefault="00D95966">
      <w:pPr>
        <w:tabs>
          <w:tab w:val="left" w:pos="-180"/>
          <w:tab w:val="right" w:pos="1980"/>
          <w:tab w:val="left" w:pos="2160"/>
          <w:tab w:val="left" w:pos="4320"/>
        </w:tabs>
        <w:rPr>
          <w:b/>
          <w:sz w:val="22"/>
          <w:szCs w:val="22"/>
        </w:rPr>
      </w:pPr>
    </w:p>
    <w:p w14:paraId="4DDE2740" w14:textId="4846270E" w:rsidR="00D95966" w:rsidRDefault="0081494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B34DD7">
        <w:rPr>
          <w:rFonts w:ascii="Calibri" w:eastAsia="Calibri" w:hAnsi="Calibri" w:cs="Calibri"/>
          <w:color w:val="000000"/>
          <w:sz w:val="22"/>
          <w:szCs w:val="22"/>
        </w:rPr>
        <w:t>THA</w:t>
      </w:r>
      <w:r>
        <w:rPr>
          <w:rFonts w:ascii="Calibri" w:eastAsia="Calibri" w:hAnsi="Calibri" w:cs="Calibri"/>
          <w:color w:val="000000"/>
          <w:sz w:val="22"/>
          <w:szCs w:val="22"/>
        </w:rPr>
        <w:t>/RFQ/</w:t>
      </w:r>
      <w:r w:rsidR="00B34DD7">
        <w:rPr>
          <w:rFonts w:ascii="Calibri" w:eastAsia="Calibri" w:hAnsi="Calibri" w:cs="Calibri"/>
          <w:color w:val="000000"/>
          <w:sz w:val="22"/>
          <w:szCs w:val="22"/>
        </w:rPr>
        <w:t>22</w:t>
      </w:r>
      <w:r>
        <w:rPr>
          <w:rFonts w:ascii="Calibri" w:eastAsia="Calibri" w:hAnsi="Calibri" w:cs="Calibri"/>
          <w:color w:val="000000"/>
          <w:sz w:val="22"/>
          <w:szCs w:val="22"/>
        </w:rPr>
        <w:t>/</w:t>
      </w:r>
      <w:r w:rsidR="00B34DD7">
        <w:rPr>
          <w:rFonts w:ascii="Calibri" w:eastAsia="Calibri" w:hAnsi="Calibri" w:cs="Calibri"/>
          <w:color w:val="000000"/>
          <w:sz w:val="22"/>
          <w:szCs w:val="22"/>
        </w:rPr>
        <w:t>001</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0000"/>
          <w:sz w:val="22"/>
          <w:szCs w:val="22"/>
        </w:rPr>
        <w:t>UNFPA</w:t>
      </w:r>
      <w:proofErr w:type="gramEnd"/>
      <w:r>
        <w:rPr>
          <w:rFonts w:ascii="Calibri" w:eastAsia="Calibri" w:hAnsi="Calibri" w:cs="Calibri"/>
          <w:color w:val="000000"/>
          <w:sz w:val="22"/>
          <w:szCs w:val="22"/>
        </w:rPr>
        <w:t xml:space="preserve">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D95966" w14:paraId="6E96D755" w14:textId="77777777">
        <w:tc>
          <w:tcPr>
            <w:tcW w:w="4927" w:type="dxa"/>
            <w:shd w:val="clear" w:color="auto" w:fill="auto"/>
            <w:vAlign w:val="center"/>
          </w:tcPr>
          <w:p w14:paraId="5E949DA9" w14:textId="77777777" w:rsidR="00D95966" w:rsidRDefault="00D95966">
            <w:pPr>
              <w:tabs>
                <w:tab w:val="left" w:pos="-180"/>
                <w:tab w:val="right" w:pos="1980"/>
                <w:tab w:val="left" w:pos="2160"/>
                <w:tab w:val="left" w:pos="4320"/>
              </w:tabs>
              <w:rPr>
                <w:rFonts w:ascii="Calibri" w:eastAsia="Calibri" w:hAnsi="Calibri" w:cs="Calibri"/>
                <w:sz w:val="22"/>
                <w:szCs w:val="22"/>
              </w:rPr>
            </w:pPr>
          </w:p>
          <w:p w14:paraId="06714D51" w14:textId="77777777" w:rsidR="00D95966" w:rsidRDefault="00D95966">
            <w:pPr>
              <w:tabs>
                <w:tab w:val="left" w:pos="-180"/>
                <w:tab w:val="right" w:pos="1980"/>
                <w:tab w:val="left" w:pos="2160"/>
                <w:tab w:val="left" w:pos="4320"/>
              </w:tabs>
              <w:rPr>
                <w:rFonts w:ascii="Calibri" w:eastAsia="Calibri" w:hAnsi="Calibri" w:cs="Calibri"/>
                <w:sz w:val="22"/>
                <w:szCs w:val="22"/>
              </w:rPr>
            </w:pPr>
          </w:p>
          <w:p w14:paraId="43AFC5A3" w14:textId="77777777" w:rsidR="00D95966" w:rsidRDefault="00D95966">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493DD44F" w14:textId="77777777" w:rsidR="00D95966" w:rsidRDefault="00814944">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6406A939" w14:textId="77777777" w:rsidR="00D95966" w:rsidRDefault="00D95966">
            <w:pPr>
              <w:tabs>
                <w:tab w:val="left" w:pos="-180"/>
                <w:tab w:val="right" w:pos="1980"/>
                <w:tab w:val="left" w:pos="2160"/>
                <w:tab w:val="left" w:pos="4320"/>
              </w:tabs>
              <w:rPr>
                <w:rFonts w:ascii="Calibri" w:eastAsia="Calibri" w:hAnsi="Calibri" w:cs="Calibri"/>
                <w:sz w:val="22"/>
                <w:szCs w:val="22"/>
              </w:rPr>
            </w:pPr>
          </w:p>
        </w:tc>
      </w:tr>
      <w:tr w:rsidR="00D95966" w14:paraId="59D7F062" w14:textId="77777777">
        <w:tc>
          <w:tcPr>
            <w:tcW w:w="4927" w:type="dxa"/>
            <w:shd w:val="clear" w:color="auto" w:fill="auto"/>
            <w:vAlign w:val="center"/>
          </w:tcPr>
          <w:p w14:paraId="2BCFB9BD" w14:textId="77777777" w:rsidR="00D95966" w:rsidRDefault="00814944">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5B1543D4" w14:textId="77777777" w:rsidR="00D95966" w:rsidRDefault="00814944">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4C2DCDAC" w14:textId="77777777" w:rsidR="00D95966" w:rsidRDefault="00D95966">
      <w:pPr>
        <w:rPr>
          <w:rFonts w:ascii="Calibri" w:eastAsia="Calibri" w:hAnsi="Calibri" w:cs="Calibri"/>
        </w:rPr>
      </w:pPr>
    </w:p>
    <w:p w14:paraId="143812CF" w14:textId="77777777" w:rsidR="00D95966" w:rsidRDefault="00D95966">
      <w:pPr>
        <w:rPr>
          <w:rFonts w:ascii="Calibri" w:eastAsia="Calibri" w:hAnsi="Calibri" w:cs="Calibri"/>
          <w:b/>
          <w:sz w:val="28"/>
          <w:szCs w:val="28"/>
        </w:rPr>
      </w:pPr>
    </w:p>
    <w:p w14:paraId="46364213" w14:textId="77777777" w:rsidR="00D95966" w:rsidRDefault="00814944">
      <w:pPr>
        <w:jc w:val="center"/>
        <w:rPr>
          <w:rFonts w:ascii="Calibri" w:eastAsia="Calibri" w:hAnsi="Calibri" w:cs="Calibri"/>
          <w:b/>
          <w:sz w:val="28"/>
          <w:szCs w:val="28"/>
        </w:rPr>
      </w:pPr>
      <w:r>
        <w:rPr>
          <w:rFonts w:ascii="Calibri" w:eastAsia="Calibri" w:hAnsi="Calibri" w:cs="Calibri"/>
          <w:b/>
          <w:sz w:val="28"/>
          <w:szCs w:val="28"/>
        </w:rPr>
        <w:t>ANNEX I:</w:t>
      </w:r>
    </w:p>
    <w:p w14:paraId="2A91B98E" w14:textId="77777777" w:rsidR="00D95966" w:rsidRDefault="00814944">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33885095" w14:textId="77777777" w:rsidR="00D95966" w:rsidRDefault="00814944">
      <w:pPr>
        <w:jc w:val="center"/>
        <w:rPr>
          <w:rFonts w:ascii="Calibri" w:eastAsia="Calibri" w:hAnsi="Calibri" w:cs="Calibri"/>
          <w:b/>
          <w:sz w:val="28"/>
          <w:szCs w:val="28"/>
        </w:rPr>
      </w:pPr>
      <w:r>
        <w:rPr>
          <w:rFonts w:ascii="Calibri" w:eastAsia="Calibri" w:hAnsi="Calibri" w:cs="Calibri"/>
          <w:b/>
          <w:sz w:val="28"/>
          <w:szCs w:val="28"/>
        </w:rPr>
        <w:t>De Minimis Contracts</w:t>
      </w:r>
    </w:p>
    <w:p w14:paraId="0F882F5C" w14:textId="77777777" w:rsidR="00D95966" w:rsidRDefault="00D95966">
      <w:pPr>
        <w:rPr>
          <w:rFonts w:ascii="Calibri" w:eastAsia="Calibri" w:hAnsi="Calibri" w:cs="Calibri"/>
        </w:rPr>
      </w:pPr>
    </w:p>
    <w:p w14:paraId="768D9DFB" w14:textId="77777777" w:rsidR="00D95966" w:rsidRDefault="00D95966">
      <w:pPr>
        <w:tabs>
          <w:tab w:val="left" w:pos="7020"/>
        </w:tabs>
        <w:rPr>
          <w:rFonts w:ascii="Calibri" w:eastAsia="Calibri" w:hAnsi="Calibri" w:cs="Calibri"/>
        </w:rPr>
      </w:pPr>
    </w:p>
    <w:p w14:paraId="31F2A3EA" w14:textId="77777777" w:rsidR="00D95966" w:rsidRDefault="00814944">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21">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2">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3">
        <w:r>
          <w:rPr>
            <w:rFonts w:ascii="Calibri" w:eastAsia="Calibri" w:hAnsi="Calibri" w:cs="Calibri"/>
            <w:color w:val="003366"/>
            <w:sz w:val="24"/>
            <w:szCs w:val="24"/>
            <w:u w:val="single"/>
          </w:rPr>
          <w:t>French</w:t>
        </w:r>
      </w:hyperlink>
    </w:p>
    <w:p w14:paraId="44871A0E" w14:textId="77777777" w:rsidR="00D95966" w:rsidRDefault="00D95966">
      <w:pPr>
        <w:tabs>
          <w:tab w:val="left" w:pos="7020"/>
        </w:tabs>
        <w:rPr>
          <w:rFonts w:ascii="Calibri" w:eastAsia="Calibri" w:hAnsi="Calibri" w:cs="Calibri"/>
        </w:rPr>
      </w:pPr>
    </w:p>
    <w:sectPr w:rsidR="00D95966" w:rsidSect="001156DD">
      <w:headerReference w:type="default" r:id="rId24"/>
      <w:footerReference w:type="even" r:id="rId25"/>
      <w:footerReference w:type="default" r:id="rId26"/>
      <w:pgSz w:w="11906" w:h="16838"/>
      <w:pgMar w:top="720" w:right="1274" w:bottom="72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CCF6" w14:textId="77777777" w:rsidR="00B446AC" w:rsidRDefault="00B446AC">
      <w:r>
        <w:separator/>
      </w:r>
    </w:p>
  </w:endnote>
  <w:endnote w:type="continuationSeparator" w:id="0">
    <w:p w14:paraId="35AF5D66" w14:textId="77777777" w:rsidR="00B446AC" w:rsidRDefault="00B4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E8BA" w14:textId="77777777" w:rsidR="00D95966" w:rsidRDefault="0081494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B446AC">
      <w:rPr>
        <w:color w:val="000000"/>
      </w:rPr>
      <w:fldChar w:fldCharType="separate"/>
    </w:r>
    <w:r>
      <w:rPr>
        <w:color w:val="000000"/>
      </w:rPr>
      <w:fldChar w:fldCharType="end"/>
    </w:r>
  </w:p>
  <w:p w14:paraId="6FE2115E" w14:textId="77777777" w:rsidR="00D95966" w:rsidRDefault="00D9596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4819" w14:textId="77777777" w:rsidR="00D95966" w:rsidRDefault="0081494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30BE8">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30BE8">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6ABDE5B5" w14:textId="77777777" w:rsidR="00D95966" w:rsidRDefault="00814944">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7C8D" w14:textId="77777777" w:rsidR="00B446AC" w:rsidRDefault="00B446AC">
      <w:r>
        <w:separator/>
      </w:r>
    </w:p>
  </w:footnote>
  <w:footnote w:type="continuationSeparator" w:id="0">
    <w:p w14:paraId="3BC84B2B" w14:textId="77777777" w:rsidR="00B446AC" w:rsidRDefault="00B446AC">
      <w:r>
        <w:continuationSeparator/>
      </w:r>
    </w:p>
  </w:footnote>
  <w:footnote w:id="1">
    <w:p w14:paraId="0BEAFC95" w14:textId="77777777" w:rsidR="00A217B9" w:rsidRDefault="00A217B9" w:rsidP="00A217B9">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EEFF" w14:textId="77777777" w:rsidR="00D95966" w:rsidRDefault="00D95966">
    <w:pPr>
      <w:widowControl w:val="0"/>
      <w:pBdr>
        <w:top w:val="nil"/>
        <w:left w:val="nil"/>
        <w:bottom w:val="nil"/>
        <w:right w:val="nil"/>
        <w:between w:val="nil"/>
      </w:pBdr>
      <w:spacing w:line="276" w:lineRule="auto"/>
      <w:rPr>
        <w:rFonts w:ascii="Calibri" w:eastAsia="Calibri" w:hAnsi="Calibri" w:cs="Calibri"/>
        <w:color w:val="000000"/>
      </w:rPr>
    </w:pPr>
  </w:p>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D95966" w14:paraId="21CD4674" w14:textId="77777777">
      <w:trPr>
        <w:trHeight w:val="1142"/>
      </w:trPr>
      <w:tc>
        <w:tcPr>
          <w:tcW w:w="4995" w:type="dxa"/>
          <w:shd w:val="clear" w:color="auto" w:fill="auto"/>
        </w:tcPr>
        <w:p w14:paraId="464A84AD" w14:textId="77777777" w:rsidR="00D95966" w:rsidRDefault="0081494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07C33C5" wp14:editId="07DAD58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B33A5FA"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United Nations Population Fund</w:t>
          </w:r>
        </w:p>
        <w:p w14:paraId="37734914"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4th Floor United Nations Service Building,</w:t>
          </w:r>
        </w:p>
        <w:p w14:paraId="5CC75569"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roofErr w:type="spellStart"/>
          <w:r w:rsidRPr="0084741F">
            <w:rPr>
              <w:rFonts w:ascii="Calibri" w:eastAsia="Calibri" w:hAnsi="Calibri" w:cs="Calibri"/>
              <w:color w:val="000000"/>
              <w:sz w:val="18"/>
              <w:szCs w:val="18"/>
            </w:rPr>
            <w:t>Rajdamnern</w:t>
          </w:r>
          <w:proofErr w:type="spellEnd"/>
          <w:r w:rsidRPr="0084741F">
            <w:rPr>
              <w:rFonts w:ascii="Calibri" w:eastAsia="Calibri" w:hAnsi="Calibri" w:cs="Calibri"/>
              <w:color w:val="000000"/>
              <w:sz w:val="18"/>
              <w:szCs w:val="18"/>
            </w:rPr>
            <w:t xml:space="preserve"> Nok Avenue, Bangkok 10200</w:t>
          </w:r>
        </w:p>
        <w:p w14:paraId="6624927B"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E-mail: thailand.office@unfpa.org</w:t>
          </w:r>
        </w:p>
        <w:p w14:paraId="4271C632" w14:textId="241463C2" w:rsidR="00D95966" w:rsidRDefault="0084741F" w:rsidP="0084741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84741F">
            <w:rPr>
              <w:rFonts w:ascii="Calibri" w:eastAsia="Calibri" w:hAnsi="Calibri" w:cs="Calibri"/>
              <w:color w:val="000000"/>
              <w:sz w:val="18"/>
              <w:szCs w:val="18"/>
            </w:rPr>
            <w:t>Website: http://thailand.unfpa.org</w:t>
          </w:r>
        </w:p>
      </w:tc>
    </w:tr>
  </w:tbl>
  <w:p w14:paraId="5B14A542"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4214BC01"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47"/>
    <w:multiLevelType w:val="hybridMultilevel"/>
    <w:tmpl w:val="46B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03CC"/>
    <w:multiLevelType w:val="multilevel"/>
    <w:tmpl w:val="92D0BB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26583FC0"/>
    <w:multiLevelType w:val="hybridMultilevel"/>
    <w:tmpl w:val="627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D6340"/>
    <w:multiLevelType w:val="hybridMultilevel"/>
    <w:tmpl w:val="9A4860DC"/>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35D02"/>
    <w:multiLevelType w:val="multilevel"/>
    <w:tmpl w:val="A2E0F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6E740BD"/>
    <w:multiLevelType w:val="hybridMultilevel"/>
    <w:tmpl w:val="0F1ABBE4"/>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5D472B"/>
    <w:multiLevelType w:val="multilevel"/>
    <w:tmpl w:val="10B42E3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FF3766A"/>
    <w:multiLevelType w:val="multilevel"/>
    <w:tmpl w:val="00D07D5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6281045"/>
    <w:multiLevelType w:val="multilevel"/>
    <w:tmpl w:val="D4123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027897"/>
    <w:multiLevelType w:val="hybridMultilevel"/>
    <w:tmpl w:val="D96237B4"/>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C5ED2"/>
    <w:multiLevelType w:val="multilevel"/>
    <w:tmpl w:val="F1445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6546E1"/>
    <w:multiLevelType w:val="hybridMultilevel"/>
    <w:tmpl w:val="ADEE1F18"/>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0857F91"/>
    <w:multiLevelType w:val="multilevel"/>
    <w:tmpl w:val="6D745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4848877">
    <w:abstractNumId w:val="6"/>
  </w:num>
  <w:num w:numId="2" w16cid:durableId="610548162">
    <w:abstractNumId w:val="12"/>
  </w:num>
  <w:num w:numId="3" w16cid:durableId="1263225627">
    <w:abstractNumId w:val="1"/>
  </w:num>
  <w:num w:numId="4" w16cid:durableId="577401519">
    <w:abstractNumId w:val="4"/>
  </w:num>
  <w:num w:numId="5" w16cid:durableId="182327041">
    <w:abstractNumId w:val="10"/>
  </w:num>
  <w:num w:numId="6" w16cid:durableId="1534804900">
    <w:abstractNumId w:val="7"/>
  </w:num>
  <w:num w:numId="7" w16cid:durableId="989209284">
    <w:abstractNumId w:val="8"/>
  </w:num>
  <w:num w:numId="8" w16cid:durableId="1049257156">
    <w:abstractNumId w:val="0"/>
  </w:num>
  <w:num w:numId="9" w16cid:durableId="94058874">
    <w:abstractNumId w:val="2"/>
  </w:num>
  <w:num w:numId="10" w16cid:durableId="746151158">
    <w:abstractNumId w:val="9"/>
  </w:num>
  <w:num w:numId="11" w16cid:durableId="115343577">
    <w:abstractNumId w:val="3"/>
  </w:num>
  <w:num w:numId="12" w16cid:durableId="1564560721">
    <w:abstractNumId w:val="11"/>
  </w:num>
  <w:num w:numId="13" w16cid:durableId="1171526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66"/>
    <w:rsid w:val="00005898"/>
    <w:rsid w:val="00006A84"/>
    <w:rsid w:val="00013D95"/>
    <w:rsid w:val="000239D6"/>
    <w:rsid w:val="00053459"/>
    <w:rsid w:val="0006499E"/>
    <w:rsid w:val="00085DA2"/>
    <w:rsid w:val="000D27A2"/>
    <w:rsid w:val="001156DD"/>
    <w:rsid w:val="00136356"/>
    <w:rsid w:val="00170B14"/>
    <w:rsid w:val="00175A79"/>
    <w:rsid w:val="001A5175"/>
    <w:rsid w:val="00207903"/>
    <w:rsid w:val="00243936"/>
    <w:rsid w:val="00252210"/>
    <w:rsid w:val="00273385"/>
    <w:rsid w:val="002F0B03"/>
    <w:rsid w:val="002F64A2"/>
    <w:rsid w:val="00303425"/>
    <w:rsid w:val="003206FA"/>
    <w:rsid w:val="00336458"/>
    <w:rsid w:val="0034227B"/>
    <w:rsid w:val="00342772"/>
    <w:rsid w:val="003608CA"/>
    <w:rsid w:val="00385117"/>
    <w:rsid w:val="003D528B"/>
    <w:rsid w:val="003D74D6"/>
    <w:rsid w:val="003E3DF9"/>
    <w:rsid w:val="003F365E"/>
    <w:rsid w:val="00410D0D"/>
    <w:rsid w:val="00457705"/>
    <w:rsid w:val="00487F39"/>
    <w:rsid w:val="004B2955"/>
    <w:rsid w:val="004D5ECA"/>
    <w:rsid w:val="004F219E"/>
    <w:rsid w:val="004F61E3"/>
    <w:rsid w:val="00580DC7"/>
    <w:rsid w:val="00595857"/>
    <w:rsid w:val="0059710F"/>
    <w:rsid w:val="005D4FED"/>
    <w:rsid w:val="00645D2D"/>
    <w:rsid w:val="006478E8"/>
    <w:rsid w:val="00652877"/>
    <w:rsid w:val="006A5586"/>
    <w:rsid w:val="006C4E33"/>
    <w:rsid w:val="007528C7"/>
    <w:rsid w:val="00785033"/>
    <w:rsid w:val="00791B06"/>
    <w:rsid w:val="007C6BEB"/>
    <w:rsid w:val="007F72E7"/>
    <w:rsid w:val="0080460D"/>
    <w:rsid w:val="00814944"/>
    <w:rsid w:val="008162A4"/>
    <w:rsid w:val="0084741F"/>
    <w:rsid w:val="00886D97"/>
    <w:rsid w:val="0090299E"/>
    <w:rsid w:val="00923658"/>
    <w:rsid w:val="00934EFD"/>
    <w:rsid w:val="0095745D"/>
    <w:rsid w:val="00993B69"/>
    <w:rsid w:val="00995955"/>
    <w:rsid w:val="009A4D1C"/>
    <w:rsid w:val="009E3CD3"/>
    <w:rsid w:val="00A0262F"/>
    <w:rsid w:val="00A02FF2"/>
    <w:rsid w:val="00A13296"/>
    <w:rsid w:val="00A217B9"/>
    <w:rsid w:val="00A840EF"/>
    <w:rsid w:val="00A866D2"/>
    <w:rsid w:val="00A91E97"/>
    <w:rsid w:val="00A94D09"/>
    <w:rsid w:val="00B23D95"/>
    <w:rsid w:val="00B30BE8"/>
    <w:rsid w:val="00B33039"/>
    <w:rsid w:val="00B34DD7"/>
    <w:rsid w:val="00B446AC"/>
    <w:rsid w:val="00B802F7"/>
    <w:rsid w:val="00B939A9"/>
    <w:rsid w:val="00BE3F67"/>
    <w:rsid w:val="00C03996"/>
    <w:rsid w:val="00CF647B"/>
    <w:rsid w:val="00D13B96"/>
    <w:rsid w:val="00D2646D"/>
    <w:rsid w:val="00D364F1"/>
    <w:rsid w:val="00D56ECC"/>
    <w:rsid w:val="00D95966"/>
    <w:rsid w:val="00E453FD"/>
    <w:rsid w:val="00ED2049"/>
    <w:rsid w:val="00ED34A1"/>
    <w:rsid w:val="00EE638A"/>
    <w:rsid w:val="00EF33B1"/>
    <w:rsid w:val="00FB6B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9706"/>
  <w15:docId w15:val="{72609DC4-35F0-435B-B384-DB3D702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9E"/>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A1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org/Depts/ptd/pdf/conduct_english.pdf" TargetMode="External"/><Relationship Id="rId18" Type="http://schemas.openxmlformats.org/officeDocument/2006/relationships/hyperlink" Target="http://www.unfpa.org/about-procure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fpa.org/resources/unfpa-general-conditions-de-minimis-contracts" TargetMode="External"/><Relationship Id="rId7" Type="http://schemas.openxmlformats.org/officeDocument/2006/relationships/endnotes" Target="endnotes.xml"/><Relationship Id="rId12" Type="http://schemas.openxmlformats.org/officeDocument/2006/relationships/hyperlink" Target="https://www.worldbank.org/en/about/corporate-procurement/business-opportunities/non-responsible-vendors" TargetMode="External"/><Relationship Id="rId17" Type="http://schemas.openxmlformats.org/officeDocument/2006/relationships/hyperlink" Target="http://web2.unfpa.org/help/hotline.cf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fpa.org/sites/default/files/admin-resource/Eths_Fraud_policy.pdf"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m.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theme" Target="theme/theme1.xml"/><Relationship Id="rId10" Type="http://schemas.openxmlformats.org/officeDocument/2006/relationships/hyperlink" Target="https://www.un.org/securitycouncil/content/un-sc-consolidated-list" TargetMode="External"/><Relationship Id="rId19" Type="http://schemas.openxmlformats.org/officeDocument/2006/relationships/hyperlink" Target="mailto:torkelsson@unfpa.org" TargetMode="External"/><Relationship Id="rId4" Type="http://schemas.openxmlformats.org/officeDocument/2006/relationships/settings" Target="settings.xml"/><Relationship Id="rId9" Type="http://schemas.openxmlformats.org/officeDocument/2006/relationships/hyperlink" Target="mailto:songphanich@unfpa.org" TargetMode="External"/><Relationship Id="rId14" Type="http://schemas.openxmlformats.org/officeDocument/2006/relationships/hyperlink" Target="mailto:thailand-bidtender@unfpa.org"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Doungdao Songphanich</cp:lastModifiedBy>
  <cp:revision>2</cp:revision>
  <cp:lastPrinted>2022-06-14T03:08:00Z</cp:lastPrinted>
  <dcterms:created xsi:type="dcterms:W3CDTF">2022-06-17T05:10:00Z</dcterms:created>
  <dcterms:modified xsi:type="dcterms:W3CDTF">2022-06-17T05:10:00Z</dcterms:modified>
</cp:coreProperties>
</file>