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CAF64" w14:textId="77777777" w:rsidR="000B1E5F" w:rsidRDefault="00000000">
      <w:pPr>
        <w:pStyle w:val="Title"/>
        <w:tabs>
          <w:tab w:val="left" w:pos="1134"/>
        </w:tabs>
        <w:spacing w:before="0"/>
        <w:ind w:left="1134" w:hanging="1134"/>
        <w:rPr>
          <w:rFonts w:ascii="Times New Roman" w:eastAsia="Times New Roman" w:hAnsi="Times New Roman" w:cs="Times New Roman"/>
          <w:sz w:val="22"/>
          <w:szCs w:val="22"/>
        </w:rPr>
      </w:pPr>
      <w:r>
        <w:rPr>
          <w:rFonts w:ascii="Times New Roman" w:eastAsia="Times New Roman" w:hAnsi="Times New Roman" w:cs="Times New Roman"/>
          <w:sz w:val="22"/>
          <w:szCs w:val="22"/>
        </w:rPr>
        <w:t>Invitation for Proposals (to be issued by UNFPA)</w:t>
      </w:r>
    </w:p>
    <w:tbl>
      <w:tblPr>
        <w:tblStyle w:val="a"/>
        <w:tblW w:w="9375"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0B1E5F" w14:paraId="658FB072" w14:textId="77777777">
        <w:tc>
          <w:tcPr>
            <w:tcW w:w="9375" w:type="dxa"/>
            <w:tcBorders>
              <w:top w:val="single" w:sz="4" w:space="0" w:color="000000"/>
              <w:left w:val="single" w:sz="4" w:space="0" w:color="000000"/>
              <w:bottom w:val="single" w:sz="4" w:space="0" w:color="000000"/>
              <w:right w:val="single" w:sz="4" w:space="0" w:color="000000"/>
            </w:tcBorders>
            <w:shd w:val="clear" w:color="auto" w:fill="auto"/>
          </w:tcPr>
          <w:p w14:paraId="1D618B30" w14:textId="77777777" w:rsidR="000B1E5F" w:rsidRDefault="00000000">
            <w:pPr>
              <w:jc w:val="both"/>
            </w:pPr>
            <w:r>
              <w:rPr>
                <w:rFonts w:ascii="Times New Roman" w:eastAsia="Times New Roman" w:hAnsi="Times New Roman" w:cs="Times New Roman"/>
                <w:sz w:val="22"/>
                <w:szCs w:val="22"/>
              </w:rPr>
              <w:t xml:space="preserve">UNFPA, United Nations Population Fund, an international development agency, invites qualified organizations to submit proposals for providing technical support to UNFPA Thailand on the programme related to </w:t>
            </w:r>
            <w:r>
              <w:rPr>
                <w:rFonts w:ascii="Times New Roman" w:eastAsia="Times New Roman" w:hAnsi="Times New Roman" w:cs="Times New Roman"/>
                <w:i/>
                <w:sz w:val="22"/>
                <w:szCs w:val="22"/>
              </w:rPr>
              <w:t>the life cycle approach to population ageing, data, social innovations, and social return on investment framework.</w:t>
            </w:r>
          </w:p>
          <w:p w14:paraId="42256DA7"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0EC88DE"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purpose of the Invitation for Proposals is to identify eligible non-governmental organizations for prospective partnership with UNFPA Thailand to support achievement of results outlined in the Twelfth Country Programme Document or section 1.3 below.</w:t>
            </w:r>
          </w:p>
          <w:p w14:paraId="7D4B8762"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595B987"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Organizations that wish to participate in this Invitation for Proposals are requested to send their submission through email or mail clearly marked “NGO Invitation for Proposals” at the following address:</w:t>
            </w:r>
          </w:p>
          <w:p w14:paraId="6BFB64DB" w14:textId="77777777" w:rsidR="000B1E5F" w:rsidRDefault="00000000">
            <w:pPr>
              <w:ind w:left="720"/>
              <w:jc w:val="both"/>
            </w:pPr>
            <w:r>
              <w:rPr>
                <w:rFonts w:ascii="Times New Roman" w:eastAsia="Times New Roman" w:hAnsi="Times New Roman" w:cs="Times New Roman"/>
                <w:sz w:val="22"/>
                <w:szCs w:val="22"/>
              </w:rPr>
              <w:t xml:space="preserve">UNFPA Thailand email address: </w:t>
            </w:r>
            <w:r>
              <w:rPr>
                <w:rFonts w:ascii="Times New Roman" w:eastAsia="Times New Roman" w:hAnsi="Times New Roman" w:cs="Times New Roman"/>
                <w:i/>
                <w:color w:val="003366"/>
                <w:sz w:val="22"/>
                <w:szCs w:val="22"/>
                <w:highlight w:val="white"/>
              </w:rPr>
              <w:t>thailand.office@unfpa.org</w:t>
            </w:r>
          </w:p>
          <w:p w14:paraId="26590638"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050521C" w14:textId="6038E12F" w:rsidR="000B1E5F" w:rsidRDefault="00000000">
            <w:pPr>
              <w:jc w:val="both"/>
            </w:pPr>
            <w:r>
              <w:rPr>
                <w:rFonts w:ascii="Times New Roman" w:eastAsia="Times New Roman" w:hAnsi="Times New Roman" w:cs="Times New Roman"/>
                <w:sz w:val="22"/>
                <w:szCs w:val="22"/>
              </w:rPr>
              <w:t>By</w:t>
            </w:r>
            <w:r>
              <w:rPr>
                <w:rFonts w:ascii="Times New Roman" w:eastAsia="Times New Roman" w:hAnsi="Times New Roman" w:cs="Times New Roman"/>
                <w:b/>
                <w:sz w:val="22"/>
                <w:szCs w:val="22"/>
              </w:rPr>
              <w:t xml:space="preserve"> </w:t>
            </w:r>
            <w:r w:rsidR="00947B83">
              <w:rPr>
                <w:rFonts w:ascii="Times New Roman" w:eastAsia="Times New Roman" w:hAnsi="Times New Roman" w:cs="Times New Roman"/>
                <w:b/>
                <w:sz w:val="22"/>
                <w:szCs w:val="22"/>
              </w:rPr>
              <w:t>13</w:t>
            </w:r>
            <w:r>
              <w:rPr>
                <w:rFonts w:ascii="Times New Roman" w:eastAsia="Times New Roman" w:hAnsi="Times New Roman" w:cs="Times New Roman"/>
                <w:b/>
                <w:sz w:val="22"/>
                <w:szCs w:val="22"/>
              </w:rPr>
              <w:t xml:space="preserve"> </w:t>
            </w:r>
            <w:r w:rsidR="00947B83">
              <w:rPr>
                <w:rFonts w:ascii="Times New Roman" w:eastAsia="Times New Roman" w:hAnsi="Times New Roman" w:cs="Times New Roman"/>
                <w:b/>
                <w:sz w:val="22"/>
                <w:szCs w:val="22"/>
              </w:rPr>
              <w:t>March</w:t>
            </w:r>
            <w:r>
              <w:rPr>
                <w:rFonts w:ascii="Times New Roman" w:eastAsia="Times New Roman" w:hAnsi="Times New Roman" w:cs="Times New Roman"/>
                <w:b/>
                <w:sz w:val="22"/>
                <w:szCs w:val="22"/>
              </w:rPr>
              <w:t xml:space="preserve"> 2023.</w:t>
            </w:r>
          </w:p>
          <w:p w14:paraId="646AC5C0"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Proposals received after the date and time may not be accepted for consideration.</w:t>
            </w:r>
          </w:p>
          <w:p w14:paraId="6F313ED3"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F4409F4"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Applications must be submitted in English.</w:t>
            </w:r>
          </w:p>
          <w:p w14:paraId="003EC5AA"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331AD14" w14:textId="77777777" w:rsidR="000B1E5F" w:rsidRDefault="00000000">
            <w:pPr>
              <w:jc w:val="both"/>
            </w:pPr>
            <w:r>
              <w:rPr>
                <w:rFonts w:ascii="Times New Roman" w:eastAsia="Times New Roman" w:hAnsi="Times New Roman" w:cs="Times New Roman"/>
                <w:sz w:val="22"/>
                <w:szCs w:val="22"/>
              </w:rPr>
              <w:t xml:space="preserve">Any requests for additional information must be addressed in writing by 1 week before deadline for submissions at the latest to Adhipat Warangkanand at </w:t>
            </w:r>
            <w:r>
              <w:rPr>
                <w:rFonts w:ascii="Times New Roman" w:eastAsia="Times New Roman" w:hAnsi="Times New Roman" w:cs="Times New Roman"/>
                <w:sz w:val="22"/>
                <w:szCs w:val="22"/>
                <w:u w:val="single"/>
              </w:rPr>
              <w:t>warangkanand@unfpa.org</w:t>
            </w:r>
            <w:r>
              <w:rPr>
                <w:rFonts w:ascii="Times New Roman" w:eastAsia="Times New Roman" w:hAnsi="Times New Roman" w:cs="Times New Roman"/>
                <w:sz w:val="22"/>
                <w:szCs w:val="22"/>
              </w:rPr>
              <w:t>.. UNFPA will post responses to queries or clarification requests by any NGO applicants who submitted, on UNFPA Thailand website before the deadline for submission of applications.</w:t>
            </w:r>
          </w:p>
          <w:p w14:paraId="23C99316"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71C8B66" w14:textId="77777777" w:rsidR="000B1E5F" w:rsidRDefault="000B1E5F">
            <w:pPr>
              <w:jc w:val="both"/>
              <w:rPr>
                <w:rFonts w:ascii="Times New Roman" w:eastAsia="Times New Roman" w:hAnsi="Times New Roman" w:cs="Times New Roman"/>
                <w:sz w:val="22"/>
                <w:szCs w:val="22"/>
              </w:rPr>
            </w:pPr>
          </w:p>
          <w:p w14:paraId="6D1C8887"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UNFPA shall notify applying organizations whether it is considered for further action.</w:t>
            </w:r>
          </w:p>
          <w:p w14:paraId="7AAE9BA3" w14:textId="77777777" w:rsidR="000B1E5F" w:rsidRDefault="000B1E5F">
            <w:pPr>
              <w:jc w:val="both"/>
              <w:rPr>
                <w:rFonts w:ascii="Times New Roman" w:eastAsia="Times New Roman" w:hAnsi="Times New Roman" w:cs="Times New Roman"/>
                <w:sz w:val="22"/>
                <w:szCs w:val="22"/>
              </w:rPr>
            </w:pPr>
          </w:p>
          <w:p w14:paraId="1795B6BA" w14:textId="77777777" w:rsidR="000B1E5F" w:rsidRDefault="00000000">
            <w:r>
              <w:rPr>
                <w:rFonts w:ascii="Times New Roman" w:eastAsia="Times New Roman" w:hAnsi="Times New Roman" w:cs="Times New Roman"/>
                <w:sz w:val="22"/>
                <w:szCs w:val="22"/>
              </w:rPr>
              <w:t xml:space="preserve">Please see </w:t>
            </w:r>
            <w:hyperlink r:id="rId7">
              <w:r>
                <w:rPr>
                  <w:rFonts w:ascii="Times New Roman" w:eastAsia="Times New Roman" w:hAnsi="Times New Roman" w:cs="Times New Roman"/>
                  <w:color w:val="0563C1"/>
                  <w:sz w:val="22"/>
                  <w:szCs w:val="22"/>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2"/>
                <w:szCs w:val="22"/>
              </w:rPr>
              <w:t>.</w:t>
            </w:r>
          </w:p>
        </w:tc>
      </w:tr>
    </w:tbl>
    <w:p w14:paraId="5470EC11" w14:textId="77777777" w:rsidR="000B1E5F" w:rsidRDefault="000B1E5F">
      <w:pPr>
        <w:rPr>
          <w:rFonts w:ascii="Times New Roman" w:eastAsia="Times New Roman" w:hAnsi="Times New Roman" w:cs="Times New Roman"/>
          <w:sz w:val="22"/>
          <w:szCs w:val="22"/>
        </w:rPr>
      </w:pPr>
    </w:p>
    <w:tbl>
      <w:tblPr>
        <w:tblStyle w:val="a0"/>
        <w:tblW w:w="9364"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844"/>
        <w:gridCol w:w="7520"/>
      </w:tblGrid>
      <w:tr w:rsidR="000B1E5F" w14:paraId="76CE8F36" w14:textId="77777777">
        <w:tc>
          <w:tcPr>
            <w:tcW w:w="9364" w:type="dxa"/>
            <w:gridSpan w:val="2"/>
            <w:tcBorders>
              <w:top w:val="single" w:sz="6" w:space="0" w:color="BDD7EE"/>
              <w:left w:val="single" w:sz="6" w:space="0" w:color="BDD7EE"/>
              <w:bottom w:val="single" w:sz="6" w:space="0" w:color="BDD7EE"/>
              <w:right w:val="single" w:sz="6" w:space="0" w:color="BDD7EE"/>
            </w:tcBorders>
            <w:shd w:val="clear" w:color="auto" w:fill="002060"/>
          </w:tcPr>
          <w:p w14:paraId="0B1D1C2D" w14:textId="77777777" w:rsidR="000B1E5F" w:rsidRDefault="00000000">
            <w:pP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Section 1: Background</w:t>
            </w:r>
          </w:p>
        </w:tc>
      </w:tr>
      <w:tr w:rsidR="000B1E5F" w14:paraId="0E2849C5" w14:textId="77777777">
        <w:tc>
          <w:tcPr>
            <w:tcW w:w="1844" w:type="dxa"/>
            <w:tcBorders>
              <w:top w:val="single" w:sz="6" w:space="0" w:color="BDD7EE"/>
              <w:left w:val="single" w:sz="6" w:space="0" w:color="BDD7EE"/>
              <w:bottom w:val="single" w:sz="6" w:space="0" w:color="BDD7EE"/>
              <w:right w:val="single" w:sz="6" w:space="0" w:color="BDD7EE"/>
            </w:tcBorders>
            <w:shd w:val="clear" w:color="auto" w:fill="D9D9D9"/>
          </w:tcPr>
          <w:p w14:paraId="6D58F28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20" w:type="dxa"/>
            <w:tcBorders>
              <w:top w:val="single" w:sz="6" w:space="0" w:color="BDD7EE"/>
              <w:left w:val="single" w:sz="6" w:space="0" w:color="BDD7EE"/>
              <w:bottom w:val="single" w:sz="6" w:space="0" w:color="BDD7EE"/>
              <w:right w:val="single" w:sz="6" w:space="0" w:color="BDD7EE"/>
            </w:tcBorders>
            <w:shd w:val="clear" w:color="auto" w:fill="auto"/>
          </w:tcPr>
          <w:p w14:paraId="085D95F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UNFPA is the United Nations sexual and reproductive health agency. Our mission is to deliver a world where every pregnancy is wanted, every childbirth is safe and every young person's potential is fulfilled. </w:t>
            </w:r>
          </w:p>
          <w:p w14:paraId="094DF122" w14:textId="77777777" w:rsidR="000B1E5F" w:rsidRDefault="000B1E5F">
            <w:pPr>
              <w:rPr>
                <w:rFonts w:ascii="Times New Roman" w:eastAsia="Times New Roman" w:hAnsi="Times New Roman" w:cs="Times New Roman"/>
                <w:sz w:val="22"/>
                <w:szCs w:val="22"/>
              </w:rPr>
            </w:pPr>
          </w:p>
        </w:tc>
      </w:tr>
      <w:tr w:rsidR="000B1E5F" w14:paraId="69C70711" w14:textId="77777777">
        <w:trPr>
          <w:trHeight w:val="20"/>
        </w:trPr>
        <w:tc>
          <w:tcPr>
            <w:tcW w:w="1844" w:type="dxa"/>
            <w:tcBorders>
              <w:top w:val="single" w:sz="6" w:space="0" w:color="BDD7EE"/>
              <w:left w:val="single" w:sz="6" w:space="0" w:color="BDD7EE"/>
              <w:bottom w:val="single" w:sz="6" w:space="0" w:color="BDD7EE"/>
              <w:right w:val="single" w:sz="6" w:space="0" w:color="BDD7EE"/>
            </w:tcBorders>
            <w:shd w:val="clear" w:color="auto" w:fill="D9D9D9"/>
          </w:tcPr>
          <w:p w14:paraId="3AA2C8A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Thailand</w:t>
            </w:r>
          </w:p>
        </w:tc>
        <w:tc>
          <w:tcPr>
            <w:tcW w:w="7520" w:type="dxa"/>
            <w:tcBorders>
              <w:top w:val="single" w:sz="6" w:space="0" w:color="BDD7EE"/>
              <w:left w:val="single" w:sz="6" w:space="0" w:color="BDD7EE"/>
              <w:bottom w:val="single" w:sz="6" w:space="0" w:color="BDD7EE"/>
              <w:right w:val="single" w:sz="6" w:space="0" w:color="BDD7EE"/>
            </w:tcBorders>
            <w:shd w:val="clear" w:color="auto" w:fill="auto"/>
          </w:tcPr>
          <w:p w14:paraId="11F9AB4F"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Thailand's population is rapidly ageing, and it will soon overtake Singapore as the ASEAN's most aged society. By 2030, around one-third of Thailand's population will be over 60 years old, a figure comparable to Japan's current situation. A life-cycle approach to population ageing is crucial for Thailand because it entails a more comprehensive plan for ageing that enables people to enhance their longevity and society to benefit from the second and third demographic dividends. Individuals' choices, opportunities, and assistance from the beginning of their lives significantly impact how they arrive at old age. Healthy and active aging is decided even before the birth of a child by the mother's readiness, and it is formed by a variety of circumstances over the cycle of one's life. Thus, the life-cycle approach covers topics ranging from access to health care, including maternal, infant, and child health, as well as sexual and reproductive health care, information, and services, to lifelong learning. These issues impact the transition from adolescence to adulthood and from adulthood to old ages.</w:t>
            </w:r>
          </w:p>
          <w:p w14:paraId="322D9EFC" w14:textId="77777777" w:rsidR="000B1E5F" w:rsidRDefault="000B1E5F">
            <w:pPr>
              <w:jc w:val="both"/>
              <w:rPr>
                <w:rFonts w:ascii="Times New Roman" w:eastAsia="Times New Roman" w:hAnsi="Times New Roman" w:cs="Times New Roman"/>
                <w:sz w:val="22"/>
                <w:szCs w:val="22"/>
              </w:rPr>
            </w:pPr>
          </w:p>
          <w:p w14:paraId="1B39069C"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 response to the two significant demographic challenges Thailand faces, low fertility and population ageing, under the 12th Country Programme, UNFPA Thailand will apply a life-cycle approach that emphasizes investment in health and socioeconomic opportunities to reduce inequalities across all stages of life. The approach will allow comprehensive oversight to ensure the best start in early life, protect and promote health during life’s transition periods, create healthy environments and improve the conditions of daily life.</w:t>
            </w:r>
          </w:p>
          <w:p w14:paraId="75BF5913" w14:textId="77777777" w:rsidR="000B1E5F" w:rsidRDefault="000B1E5F">
            <w:pPr>
              <w:jc w:val="both"/>
              <w:rPr>
                <w:rFonts w:ascii="Times New Roman" w:eastAsia="Times New Roman" w:hAnsi="Times New Roman" w:cs="Times New Roman"/>
                <w:sz w:val="22"/>
                <w:szCs w:val="22"/>
              </w:rPr>
            </w:pPr>
          </w:p>
          <w:p w14:paraId="48C915E7"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Therefore, the 12th Country Programme of UNFPA envisions preparing Thailand for an ageing society that is rights-based and inclusive and is designed to support the Decade of Action and the global vision to achieve the three transformative results while aligning with the national priorities, as outlined in the 13th five-year National Economic and Social Development Plan (NESDP), 2022 -2026. The programme is designed to accelerate the achievement of the 2030 Agenda, with strong linkages with the ICPD25 voluntary commitments, including through an emphasis on integrated and multidisciplinary policy and programme responses. As Thailand is an ageing society, new thinking and innovations need to address this phenomenon within the broader context of the life cycle approach.</w:t>
            </w:r>
          </w:p>
          <w:p w14:paraId="655A1D40"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D211463"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Aligned with the UNFPA Strategic Plan, 2022-2025, the three programme outputs contribute to two strategic plan outcomes: (a) reducing the unmet need for family planning; and (b) reducing gender-based violence. The output on adolescents and youth will focus on youth empowerment to reduce the unmet need for family planning among the most marginalized groups, and the output on gender-based violence aims to reduce gender-based violence through better policy implementation. The output on population change and data is a shared output that is designed to support the achievement of both outcomes.</w:t>
            </w:r>
          </w:p>
          <w:p w14:paraId="091808A3" w14:textId="77777777" w:rsidR="000B1E5F" w:rsidRDefault="000B1E5F">
            <w:pPr>
              <w:jc w:val="both"/>
              <w:rPr>
                <w:rFonts w:ascii="Times New Roman" w:eastAsia="Times New Roman" w:hAnsi="Times New Roman" w:cs="Times New Roman"/>
                <w:sz w:val="22"/>
                <w:szCs w:val="22"/>
              </w:rPr>
            </w:pPr>
          </w:p>
          <w:p w14:paraId="7A10138D" w14:textId="77777777" w:rsidR="000B1E5F" w:rsidRDefault="00000000">
            <w:pPr>
              <w:jc w:val="both"/>
            </w:pPr>
            <w:r>
              <w:rPr>
                <w:rFonts w:ascii="Times New Roman" w:eastAsia="Times New Roman" w:hAnsi="Times New Roman" w:cs="Times New Roman"/>
                <w:sz w:val="22"/>
                <w:szCs w:val="22"/>
              </w:rPr>
              <w:t xml:space="preserve">Further information on the programme can be found on </w:t>
            </w:r>
            <w:hyperlink r:id="rId8">
              <w:r>
                <w:rPr>
                  <w:rFonts w:ascii="Times New Roman" w:eastAsia="Times New Roman" w:hAnsi="Times New Roman" w:cs="Times New Roman"/>
                  <w:color w:val="0563C1"/>
                  <w:sz w:val="22"/>
                  <w:szCs w:val="22"/>
                  <w:u w:val="single"/>
                </w:rPr>
                <w:t>https://thailand.unfpa.org/</w:t>
              </w:r>
            </w:hyperlink>
            <w:r>
              <w:rPr>
                <w:rFonts w:ascii="Times New Roman" w:eastAsia="Times New Roman" w:hAnsi="Times New Roman" w:cs="Times New Roman"/>
                <w:color w:val="1155CC"/>
                <w:sz w:val="22"/>
                <w:szCs w:val="22"/>
                <w:u w:val="single"/>
              </w:rPr>
              <w:t xml:space="preserve"> </w:t>
            </w:r>
          </w:p>
          <w:p w14:paraId="55CB0D38" w14:textId="77777777" w:rsidR="000B1E5F" w:rsidRDefault="000B1E5F">
            <w:pPr>
              <w:rPr>
                <w:rFonts w:ascii="Times New Roman" w:eastAsia="Times New Roman" w:hAnsi="Times New Roman" w:cs="Times New Roman"/>
                <w:sz w:val="22"/>
                <w:szCs w:val="22"/>
              </w:rPr>
            </w:pPr>
          </w:p>
        </w:tc>
      </w:tr>
      <w:tr w:rsidR="000B1E5F" w14:paraId="4865C602" w14:textId="77777777">
        <w:trPr>
          <w:trHeight w:val="20"/>
        </w:trPr>
        <w:tc>
          <w:tcPr>
            <w:tcW w:w="1844" w:type="dxa"/>
            <w:tcBorders>
              <w:top w:val="single" w:sz="6" w:space="0" w:color="BDD7EE"/>
              <w:left w:val="single" w:sz="6" w:space="0" w:color="BDD7EE"/>
              <w:bottom w:val="single" w:sz="6" w:space="0" w:color="BDD7EE"/>
              <w:right w:val="single" w:sz="6" w:space="0" w:color="BDD7EE"/>
            </w:tcBorders>
            <w:shd w:val="clear" w:color="auto" w:fill="D9D9D9"/>
          </w:tcPr>
          <w:p w14:paraId="1366FC55" w14:textId="77777777" w:rsidR="000B1E5F"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1.3 Specific results</w:t>
            </w:r>
          </w:p>
        </w:tc>
        <w:tc>
          <w:tcPr>
            <w:tcW w:w="7520" w:type="dxa"/>
            <w:tcBorders>
              <w:top w:val="single" w:sz="6" w:space="0" w:color="BDD7EE"/>
              <w:left w:val="single" w:sz="6" w:space="0" w:color="BDD7EE"/>
              <w:bottom w:val="single" w:sz="6" w:space="0" w:color="BDD7EE"/>
              <w:right w:val="single" w:sz="6" w:space="0" w:color="BDD7EE"/>
            </w:tcBorders>
            <w:shd w:val="clear" w:color="auto" w:fill="auto"/>
          </w:tcPr>
          <w:p w14:paraId="70EB0498" w14:textId="77777777" w:rsidR="000B1E5F" w:rsidRDefault="00000000">
            <w:r>
              <w:rPr>
                <w:rFonts w:ascii="Times New Roman" w:eastAsia="Times New Roman" w:hAnsi="Times New Roman" w:cs="Times New Roman"/>
                <w:sz w:val="22"/>
                <w:szCs w:val="22"/>
              </w:rPr>
              <w:t>Within this framework and as set out in the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Country Programme, UNFPA Thailand Country Office is looking for an NGO to be an Implementing Partner for five years (2023-2026) to deliver results as follows.</w:t>
            </w:r>
          </w:p>
          <w:p w14:paraId="031C3282"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BCA5F4B" w14:textId="2D0875A2" w:rsidR="000B1E5F" w:rsidRDefault="002363AA">
            <w:r>
              <w:rPr>
                <w:rFonts w:ascii="Times New Roman" w:eastAsia="Times New Roman" w:hAnsi="Times New Roman" w:cs="Times New Roman"/>
                <w:i/>
                <w:color w:val="0E101A"/>
                <w:sz w:val="22"/>
                <w:szCs w:val="22"/>
              </w:rPr>
              <w:t>Facilitation of technical support by UNFPA Thailand on the programme Output 3. The policy environment is strengthened through the utilization of evidence on population changes and megatrends, including population ageing and climate change, for the development and monitoring of population policies and programmes.</w:t>
            </w:r>
          </w:p>
          <w:p w14:paraId="4DB6B7AF" w14:textId="77777777" w:rsidR="000B1E5F" w:rsidRDefault="00000000">
            <w:pPr>
              <w:rPr>
                <w:rFonts w:ascii="Times New Roman" w:eastAsia="Times New Roman" w:hAnsi="Times New Roman" w:cs="Times New Roman"/>
                <w:i/>
                <w:color w:val="0E101A"/>
                <w:sz w:val="22"/>
                <w:szCs w:val="22"/>
              </w:rPr>
            </w:pPr>
            <w:r>
              <w:rPr>
                <w:rFonts w:ascii="Times New Roman" w:eastAsia="Times New Roman" w:hAnsi="Times New Roman" w:cs="Times New Roman"/>
                <w:i/>
                <w:color w:val="0E101A"/>
                <w:sz w:val="22"/>
                <w:szCs w:val="22"/>
              </w:rPr>
              <w:t xml:space="preserve"> </w:t>
            </w:r>
          </w:p>
          <w:p w14:paraId="75B193A8" w14:textId="77777777" w:rsidR="000B1E5F" w:rsidRDefault="00000000">
            <w:pPr>
              <w:rPr>
                <w:rFonts w:ascii="Times New Roman" w:eastAsia="Times New Roman" w:hAnsi="Times New Roman" w:cs="Times New Roman"/>
                <w:i/>
                <w:color w:val="0E101A"/>
                <w:sz w:val="22"/>
                <w:szCs w:val="22"/>
              </w:rPr>
            </w:pPr>
            <w:r>
              <w:rPr>
                <w:rFonts w:ascii="Times New Roman" w:eastAsia="Times New Roman" w:hAnsi="Times New Roman" w:cs="Times New Roman"/>
                <w:i/>
                <w:color w:val="0E101A"/>
                <w:sz w:val="22"/>
                <w:szCs w:val="22"/>
              </w:rPr>
              <w:t>1) Private and CSOs Partnership Initiatives:</w:t>
            </w:r>
          </w:p>
          <w:p w14:paraId="387A8121" w14:textId="77777777" w:rsidR="000B1E5F" w:rsidRDefault="00000000">
            <w:pPr>
              <w:numPr>
                <w:ilvl w:val="0"/>
                <w:numId w:val="14"/>
              </w:numPr>
              <w:spacing w:before="240" w:line="259" w:lineRule="auto"/>
              <w:jc w:val="both"/>
            </w:pPr>
            <w:r>
              <w:rPr>
                <w:rFonts w:ascii="Times New Roman" w:eastAsia="Times New Roman" w:hAnsi="Times New Roman" w:cs="Times New Roman"/>
                <w:sz w:val="22"/>
                <w:szCs w:val="22"/>
              </w:rPr>
              <w:t>Support the establishment and strengthening technical support of the life-cycle approach to population ageing and collaboration with national and global experts, international agencies, businesses, and change agents to leverage knowledge, lessons learned, and know-how to develop the life-cycle approach to population ageing.</w:t>
            </w:r>
          </w:p>
          <w:p w14:paraId="4EB89472" w14:textId="77777777" w:rsidR="000B1E5F" w:rsidRDefault="00000000">
            <w:pPr>
              <w:numPr>
                <w:ilvl w:val="0"/>
                <w:numId w:val="14"/>
              </w:numPr>
              <w:spacing w:line="259" w:lineRule="auto"/>
              <w:jc w:val="both"/>
            </w:pPr>
            <w:r>
              <w:rPr>
                <w:rFonts w:ascii="Times New Roman" w:eastAsia="Times New Roman" w:hAnsi="Times New Roman" w:cs="Times New Roman"/>
                <w:sz w:val="22"/>
                <w:szCs w:val="22"/>
              </w:rPr>
              <w:t>Facilitate the production of evidence and/ or strategic report to advocate for a rights-based life-cycle approach to inform and underpin policy responses to emerging issues related to demographic changes such as the ageing population.</w:t>
            </w:r>
          </w:p>
          <w:p w14:paraId="1A23C1DE" w14:textId="694E79FE" w:rsidR="000B1E5F" w:rsidRDefault="00000000">
            <w:pPr>
              <w:numPr>
                <w:ilvl w:val="0"/>
                <w:numId w:val="14"/>
              </w:numPr>
              <w:spacing w:line="259" w:lineRule="auto"/>
              <w:jc w:val="both"/>
            </w:pPr>
            <w:r>
              <w:rPr>
                <w:rFonts w:ascii="Times New Roman" w:eastAsia="Times New Roman" w:hAnsi="Times New Roman" w:cs="Times New Roman"/>
                <w:sz w:val="22"/>
                <w:szCs w:val="22"/>
              </w:rPr>
              <w:lastRenderedPageBreak/>
              <w:t xml:space="preserve">Facilitate data collection and evidence for policies and programmes in response to demographic changes, recognize and emphasize people’s lifelong flexible choices and promote healthy ageing through a </w:t>
            </w:r>
            <w:r w:rsidR="002363AA">
              <w:rPr>
                <w:rFonts w:ascii="Times New Roman" w:eastAsia="Times New Roman" w:hAnsi="Times New Roman" w:cs="Times New Roman"/>
                <w:sz w:val="22"/>
                <w:szCs w:val="22"/>
              </w:rPr>
              <w:t>life cycle</w:t>
            </w:r>
            <w:r>
              <w:rPr>
                <w:rFonts w:ascii="Times New Roman" w:eastAsia="Times New Roman" w:hAnsi="Times New Roman" w:cs="Times New Roman"/>
                <w:sz w:val="22"/>
                <w:szCs w:val="22"/>
              </w:rPr>
              <w:t xml:space="preserve"> from a broad population ageing ecosystem aiming to make the public policy sustainability.</w:t>
            </w:r>
          </w:p>
          <w:p w14:paraId="68D11D10" w14:textId="5BCB3E9D" w:rsidR="000B1E5F" w:rsidRDefault="00000000">
            <w:pPr>
              <w:numPr>
                <w:ilvl w:val="0"/>
                <w:numId w:val="14"/>
              </w:numPr>
              <w:spacing w:line="259" w:lineRule="auto"/>
              <w:jc w:val="both"/>
            </w:pPr>
            <w:r>
              <w:rPr>
                <w:rFonts w:ascii="Times New Roman" w:eastAsia="Times New Roman" w:hAnsi="Times New Roman" w:cs="Times New Roman"/>
                <w:color w:val="0E101A"/>
                <w:sz w:val="22"/>
                <w:szCs w:val="22"/>
              </w:rPr>
              <w:t xml:space="preserve">Promote engagement with key stakeholders on the whole process of social return on investment (SROI) framework including programme design and development, implementation, monitoring, </w:t>
            </w:r>
            <w:r w:rsidR="002363AA">
              <w:rPr>
                <w:rFonts w:ascii="Times New Roman" w:eastAsia="Times New Roman" w:hAnsi="Times New Roman" w:cs="Times New Roman"/>
                <w:color w:val="0E101A"/>
                <w:sz w:val="22"/>
                <w:szCs w:val="22"/>
              </w:rPr>
              <w:t>reviewing, and</w:t>
            </w:r>
            <w:r>
              <w:rPr>
                <w:rFonts w:ascii="Times New Roman" w:eastAsia="Times New Roman" w:hAnsi="Times New Roman" w:cs="Times New Roman"/>
                <w:color w:val="0E101A"/>
                <w:sz w:val="22"/>
                <w:szCs w:val="22"/>
              </w:rPr>
              <w:t xml:space="preserve"> evaluation. </w:t>
            </w:r>
          </w:p>
          <w:p w14:paraId="3954F097" w14:textId="77777777" w:rsidR="000B1E5F" w:rsidRDefault="00000000">
            <w:pPr>
              <w:numPr>
                <w:ilvl w:val="0"/>
                <w:numId w:val="14"/>
              </w:numPr>
              <w:spacing w:line="259" w:lineRule="auto"/>
              <w:jc w:val="both"/>
            </w:pPr>
            <w:r>
              <w:rPr>
                <w:rFonts w:ascii="Times New Roman" w:eastAsia="Times New Roman" w:hAnsi="Times New Roman" w:cs="Times New Roman"/>
                <w:color w:val="0E101A"/>
                <w:sz w:val="22"/>
                <w:szCs w:val="22"/>
              </w:rPr>
              <w:t xml:space="preserve">Support and facilitate the publicity campaigns including providing of key message, information, design and development of campaign materials, and any related requirements regarding the campaigns. </w:t>
            </w:r>
          </w:p>
          <w:p w14:paraId="0A9E9B6A" w14:textId="4251CAC4" w:rsidR="000B1E5F" w:rsidRDefault="00000000">
            <w:pPr>
              <w:numPr>
                <w:ilvl w:val="0"/>
                <w:numId w:val="14"/>
              </w:numPr>
              <w:spacing w:line="259" w:lineRule="auto"/>
              <w:jc w:val="both"/>
            </w:pPr>
            <w:r>
              <w:rPr>
                <w:rFonts w:ascii="Times New Roman" w:eastAsia="Times New Roman" w:hAnsi="Times New Roman" w:cs="Times New Roman"/>
                <w:color w:val="0E101A"/>
                <w:sz w:val="22"/>
                <w:szCs w:val="22"/>
              </w:rPr>
              <w:t xml:space="preserve">Assist in identification of resource persons and facilitate the presence of resource in any UNFPA fl technical knowledge activities and </w:t>
            </w:r>
            <w:r w:rsidR="002363AA">
              <w:rPr>
                <w:rFonts w:ascii="Times New Roman" w:eastAsia="Times New Roman" w:hAnsi="Times New Roman" w:cs="Times New Roman"/>
                <w:color w:val="0E101A"/>
                <w:sz w:val="22"/>
                <w:szCs w:val="22"/>
              </w:rPr>
              <w:t>activities in</w:t>
            </w:r>
            <w:r>
              <w:rPr>
                <w:rFonts w:ascii="Times New Roman" w:eastAsia="Times New Roman" w:hAnsi="Times New Roman" w:cs="Times New Roman"/>
                <w:color w:val="0E101A"/>
                <w:sz w:val="22"/>
                <w:szCs w:val="22"/>
              </w:rPr>
              <w:t xml:space="preserve"> the related forums/events. </w:t>
            </w:r>
          </w:p>
          <w:p w14:paraId="01BCDAB9" w14:textId="77777777" w:rsidR="000B1E5F" w:rsidRDefault="00000000">
            <w:pPr>
              <w:numPr>
                <w:ilvl w:val="0"/>
                <w:numId w:val="14"/>
              </w:numPr>
              <w:spacing w:line="259" w:lineRule="auto"/>
              <w:jc w:val="both"/>
            </w:pPr>
            <w:r>
              <w:rPr>
                <w:rFonts w:ascii="Times New Roman" w:eastAsia="Times New Roman" w:hAnsi="Times New Roman" w:cs="Times New Roman"/>
                <w:color w:val="0E101A"/>
                <w:sz w:val="22"/>
                <w:szCs w:val="22"/>
              </w:rPr>
              <w:t>Provide technical support on</w:t>
            </w:r>
            <w:r>
              <w:rPr>
                <w:rFonts w:ascii="Times New Roman" w:eastAsia="Times New Roman" w:hAnsi="Times New Roman" w:cs="Times New Roman"/>
                <w:sz w:val="22"/>
                <w:szCs w:val="22"/>
              </w:rPr>
              <w:t xml:space="preserve"> the life cycle approach to population ageing, data and innovation</w:t>
            </w:r>
            <w:r>
              <w:rPr>
                <w:rFonts w:ascii="Times New Roman" w:eastAsia="Times New Roman" w:hAnsi="Times New Roman" w:cs="Times New Roman"/>
                <w:color w:val="0E101A"/>
                <w:sz w:val="22"/>
                <w:szCs w:val="22"/>
              </w:rPr>
              <w:t xml:space="preserve"> to other UNFPA’s related implanting partners and partners, especially on supporting the development and implementation of the life cycle approach regarding knowledge packages for vulnerable older persons, including older women and those with disabilities. </w:t>
            </w:r>
          </w:p>
          <w:p w14:paraId="451F9AF0" w14:textId="77777777" w:rsidR="000B1E5F" w:rsidRDefault="00000000">
            <w:pPr>
              <w:numPr>
                <w:ilvl w:val="0"/>
                <w:numId w:val="14"/>
              </w:numPr>
              <w:jc w:val="both"/>
            </w:pPr>
            <w:r>
              <w:rPr>
                <w:rFonts w:ascii="Times New Roman" w:eastAsia="Times New Roman" w:hAnsi="Times New Roman" w:cs="Times New Roman"/>
                <w:color w:val="0E101A"/>
                <w:sz w:val="22"/>
                <w:szCs w:val="22"/>
              </w:rPr>
              <w:t>Co-host and facilitate for the coalition event, corporate on high-net-worth individual donors.</w:t>
            </w:r>
          </w:p>
          <w:p w14:paraId="6887B7B6" w14:textId="77777777" w:rsidR="000B1E5F" w:rsidRDefault="00000000">
            <w:pPr>
              <w:numPr>
                <w:ilvl w:val="0"/>
                <w:numId w:val="14"/>
              </w:numPr>
              <w:jc w:val="both"/>
            </w:pPr>
            <w:r>
              <w:rPr>
                <w:rFonts w:ascii="Times New Roman" w:eastAsia="Times New Roman" w:hAnsi="Times New Roman" w:cs="Times New Roman"/>
                <w:color w:val="0E101A"/>
                <w:sz w:val="22"/>
                <w:szCs w:val="22"/>
              </w:rPr>
              <w:t>Facilitate administrative and logistics with other related stakeholders for the arrangement of events/meetings/workshops</w:t>
            </w:r>
          </w:p>
          <w:p w14:paraId="399FBFBF" w14:textId="77777777" w:rsidR="000B1E5F" w:rsidRDefault="000B1E5F">
            <w:pPr>
              <w:jc w:val="both"/>
              <w:rPr>
                <w:rFonts w:ascii="Times New Roman" w:eastAsia="Times New Roman" w:hAnsi="Times New Roman" w:cs="Times New Roman"/>
                <w:color w:val="0E101A"/>
                <w:sz w:val="22"/>
                <w:szCs w:val="22"/>
              </w:rPr>
            </w:pPr>
          </w:p>
          <w:p w14:paraId="408BDB2D" w14:textId="77777777" w:rsidR="000B1E5F" w:rsidRDefault="00000000">
            <w:r>
              <w:rPr>
                <w:rFonts w:ascii="Times New Roman" w:eastAsia="Times New Roman" w:hAnsi="Times New Roman" w:cs="Times New Roman"/>
                <w:i/>
                <w:color w:val="0E101A"/>
                <w:sz w:val="22"/>
                <w:szCs w:val="22"/>
              </w:rPr>
              <w:t>2)</w:t>
            </w:r>
            <w:r>
              <w:t xml:space="preserve"> </w:t>
            </w:r>
            <w:r>
              <w:rPr>
                <w:rFonts w:ascii="Times New Roman" w:eastAsia="Times New Roman" w:hAnsi="Times New Roman" w:cs="Times New Roman"/>
                <w:i/>
                <w:sz w:val="22"/>
                <w:szCs w:val="22"/>
              </w:rPr>
              <w:t xml:space="preserve"> Partner with UNFPA and other actors in implementing advocacy and public campaigns and events.</w:t>
            </w:r>
          </w:p>
          <w:p w14:paraId="5064308D" w14:textId="77777777" w:rsidR="000B1E5F" w:rsidRDefault="00000000">
            <w:pPr>
              <w:numPr>
                <w:ilvl w:val="0"/>
                <w:numId w:val="16"/>
              </w:numPr>
            </w:pPr>
            <w:r>
              <w:rPr>
                <w:rFonts w:ascii="Times New Roman" w:eastAsia="Times New Roman" w:hAnsi="Times New Roman" w:cs="Times New Roman"/>
                <w:sz w:val="22"/>
                <w:szCs w:val="22"/>
              </w:rPr>
              <w:t>Jointly and strategically plan multi-year advocacy and public campaigns and events to accelerate UNFPA’s mandates of reaching zero unmet needs for family planning, zero preventable maternal death and zero gender-based violence to women, girls, and vulnerable populations, as well as on the life cycle approach to population ageing, data, innovation, and SROI assessment.</w:t>
            </w:r>
          </w:p>
          <w:p w14:paraId="2EA77DF2" w14:textId="77777777" w:rsidR="000B1E5F" w:rsidRDefault="00000000">
            <w:pPr>
              <w:numPr>
                <w:ilvl w:val="0"/>
                <w:numId w:val="16"/>
              </w:numPr>
            </w:pPr>
            <w:r>
              <w:rPr>
                <w:rFonts w:ascii="Times New Roman" w:eastAsia="Times New Roman" w:hAnsi="Times New Roman" w:cs="Times New Roman"/>
                <w:sz w:val="22"/>
                <w:szCs w:val="22"/>
              </w:rPr>
              <w:t>Assist delivering and implementing campaigns and events.</w:t>
            </w:r>
          </w:p>
          <w:p w14:paraId="6A9775E4" w14:textId="77777777" w:rsidR="000B1E5F"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F92A8E2" w14:textId="77777777" w:rsidR="000B1E5F" w:rsidRDefault="000B1E5F">
            <w:pPr>
              <w:rPr>
                <w:rFonts w:ascii="Times New Roman" w:eastAsia="Times New Roman" w:hAnsi="Times New Roman" w:cs="Times New Roman"/>
                <w:sz w:val="22"/>
                <w:szCs w:val="22"/>
              </w:rPr>
            </w:pPr>
          </w:p>
        </w:tc>
      </w:tr>
    </w:tbl>
    <w:p w14:paraId="036A27C0" w14:textId="77777777" w:rsidR="000B1E5F" w:rsidRDefault="000B1E5F">
      <w:pPr>
        <w:rPr>
          <w:rFonts w:ascii="Times New Roman" w:eastAsia="Times New Roman" w:hAnsi="Times New Roman" w:cs="Times New Roman"/>
          <w:sz w:val="22"/>
          <w:szCs w:val="22"/>
        </w:rPr>
      </w:pPr>
    </w:p>
    <w:tbl>
      <w:tblPr>
        <w:tblStyle w:val="a1"/>
        <w:tblW w:w="9364"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44"/>
        <w:gridCol w:w="4160"/>
        <w:gridCol w:w="3560"/>
      </w:tblGrid>
      <w:tr w:rsidR="000B1E5F" w14:paraId="48E6A3BB" w14:textId="77777777">
        <w:tc>
          <w:tcPr>
            <w:tcW w:w="9364" w:type="dxa"/>
            <w:gridSpan w:val="3"/>
            <w:tcBorders>
              <w:top w:val="single" w:sz="6" w:space="0" w:color="BDD7EE"/>
              <w:left w:val="single" w:sz="6" w:space="0" w:color="BDD7EE"/>
              <w:bottom w:val="single" w:sz="6" w:space="0" w:color="BDD7EE"/>
              <w:right w:val="single" w:sz="6" w:space="0" w:color="BDD7EE"/>
            </w:tcBorders>
            <w:shd w:val="clear" w:color="auto" w:fill="002060"/>
          </w:tcPr>
          <w:p w14:paraId="1A83AF3E" w14:textId="77777777" w:rsidR="000B1E5F" w:rsidRDefault="00000000">
            <w:pP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Section 2: Application requirements and timelines</w:t>
            </w:r>
          </w:p>
        </w:tc>
      </w:tr>
      <w:tr w:rsidR="000B1E5F" w14:paraId="48E8082F" w14:textId="77777777">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53241E5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top w:val="single" w:sz="6" w:space="0" w:color="BDD7EE"/>
              <w:left w:val="single" w:sz="6" w:space="0" w:color="BDD7EE"/>
              <w:bottom w:val="single" w:sz="6" w:space="0" w:color="BDD7EE"/>
              <w:right w:val="single" w:sz="6" w:space="0" w:color="BDD7EE"/>
            </w:tcBorders>
            <w:shd w:val="clear" w:color="auto" w:fill="auto"/>
          </w:tcPr>
          <w:p w14:paraId="2BACCE8B"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expression of interest shall include the following documentation:</w:t>
            </w:r>
          </w:p>
          <w:p w14:paraId="1F7C634B" w14:textId="77777777" w:rsidR="000B1E5F" w:rsidRDefault="00000000">
            <w:pPr>
              <w:numPr>
                <w:ilvl w:val="0"/>
                <w:numId w:val="15"/>
              </w:numPr>
            </w:pPr>
            <w:r>
              <w:rPr>
                <w:rFonts w:ascii="Times New Roman" w:eastAsia="Times New Roman" w:hAnsi="Times New Roman" w:cs="Times New Roman"/>
                <w:sz w:val="22"/>
                <w:szCs w:val="22"/>
              </w:rPr>
              <w:t>Copy of provisions of legal status of the NGO in Thailand [</w:t>
            </w:r>
            <w:r>
              <w:rPr>
                <w:rFonts w:ascii="Times New Roman" w:eastAsia="Times New Roman" w:hAnsi="Times New Roman" w:cs="Times New Roman"/>
                <w:i/>
                <w:sz w:val="22"/>
                <w:szCs w:val="22"/>
              </w:rPr>
              <w:t>Required to be eligible for review]</w:t>
            </w:r>
          </w:p>
          <w:p w14:paraId="01FA01F3" w14:textId="77777777" w:rsidR="000B1E5F" w:rsidRDefault="00000000">
            <w:pPr>
              <w:numPr>
                <w:ilvl w:val="0"/>
                <w:numId w:val="15"/>
              </w:numPr>
            </w:pPr>
            <w:r>
              <w:rPr>
                <w:rFonts w:ascii="Times New Roman" w:eastAsia="Times New Roman" w:hAnsi="Times New Roman" w:cs="Times New Roman"/>
                <w:sz w:val="22"/>
                <w:szCs w:val="22"/>
              </w:rPr>
              <w:t>Copy of provisions of legal status of the NGO in Thailand (for INGOs )</w:t>
            </w:r>
          </w:p>
          <w:p w14:paraId="6F29889D" w14:textId="77777777" w:rsidR="000B1E5F" w:rsidRDefault="00000000">
            <w:pPr>
              <w:numPr>
                <w:ilvl w:val="0"/>
                <w:numId w:val="15"/>
              </w:numPr>
            </w:pPr>
            <w:r>
              <w:rPr>
                <w:rFonts w:ascii="Times New Roman" w:eastAsia="Times New Roman" w:hAnsi="Times New Roman" w:cs="Times New Roman"/>
                <w:sz w:val="22"/>
                <w:szCs w:val="22"/>
              </w:rPr>
              <w:t>Attachment I – NGO Profile and Programme Proposal</w:t>
            </w:r>
          </w:p>
          <w:p w14:paraId="276AD7DD" w14:textId="77777777" w:rsidR="000B1E5F" w:rsidRDefault="00000000">
            <w:pPr>
              <w:numPr>
                <w:ilvl w:val="0"/>
                <w:numId w:val="15"/>
              </w:numPr>
            </w:pPr>
            <w:r>
              <w:rPr>
                <w:rFonts w:ascii="Times New Roman" w:eastAsia="Times New Roman" w:hAnsi="Times New Roman" w:cs="Times New Roman"/>
                <w:sz w:val="22"/>
                <w:szCs w:val="22"/>
              </w:rPr>
              <w:t>Latest annual report and audit report as separate documents or hyperlink to the documents</w:t>
            </w:r>
          </w:p>
        </w:tc>
      </w:tr>
      <w:tr w:rsidR="000B1E5F" w14:paraId="31C2F81A" w14:textId="77777777">
        <w:tc>
          <w:tcPr>
            <w:tcW w:w="1644"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088ED72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top w:val="single" w:sz="6" w:space="0" w:color="BDD7EE"/>
              <w:left w:val="single" w:sz="6" w:space="0" w:color="BDD7EE"/>
              <w:bottom w:val="single" w:sz="6" w:space="0" w:color="BDD7EE"/>
              <w:right w:val="single" w:sz="6" w:space="0" w:color="BDD7EE"/>
            </w:tcBorders>
            <w:shd w:val="clear" w:color="auto" w:fill="auto"/>
          </w:tcPr>
          <w:p w14:paraId="6AE1CCF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Invitation for Proposal issue date </w:t>
            </w:r>
          </w:p>
        </w:tc>
        <w:tc>
          <w:tcPr>
            <w:tcW w:w="3560" w:type="dxa"/>
            <w:tcBorders>
              <w:top w:val="single" w:sz="8" w:space="0" w:color="BDD7EE"/>
              <w:left w:val="single" w:sz="8" w:space="0" w:color="BDD7EE"/>
              <w:bottom w:val="single" w:sz="8" w:space="0" w:color="BDD7EE"/>
              <w:right w:val="single" w:sz="8" w:space="0" w:color="BDD7EE"/>
            </w:tcBorders>
            <w:shd w:val="clear" w:color="auto" w:fill="auto"/>
            <w:tcMar>
              <w:top w:w="100" w:type="dxa"/>
              <w:left w:w="90" w:type="dxa"/>
              <w:bottom w:w="100" w:type="dxa"/>
              <w:right w:w="100" w:type="dxa"/>
            </w:tcMar>
          </w:tcPr>
          <w:p w14:paraId="7380DD9E" w14:textId="516E8401" w:rsidR="000B1E5F" w:rsidRDefault="00000000">
            <w:pPr>
              <w:ind w:left="-1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w:t>
            </w:r>
            <w:r w:rsidR="00947B83">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 February 2023</w:t>
            </w:r>
          </w:p>
        </w:tc>
      </w:tr>
      <w:tr w:rsidR="000B1E5F" w14:paraId="49D4BC15" w14:textId="77777777">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1FB4C11C"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160" w:type="dxa"/>
            <w:tcBorders>
              <w:top w:val="single" w:sz="6" w:space="0" w:color="BDD7EE"/>
              <w:left w:val="single" w:sz="6" w:space="0" w:color="BDD7EE"/>
              <w:bottom w:val="single" w:sz="6" w:space="0" w:color="BDD7EE"/>
              <w:right w:val="single" w:sz="6" w:space="0" w:color="BDD7EE"/>
            </w:tcBorders>
            <w:shd w:val="clear" w:color="auto" w:fill="auto"/>
          </w:tcPr>
          <w:p w14:paraId="74610378"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Deadline for submissions of proposals</w:t>
            </w:r>
          </w:p>
        </w:tc>
        <w:tc>
          <w:tcPr>
            <w:tcW w:w="3560" w:type="dxa"/>
            <w:tcBorders>
              <w:top w:val="single" w:sz="6" w:space="0" w:color="BDD7EE"/>
              <w:left w:val="single" w:sz="8" w:space="0" w:color="BDD7EE"/>
              <w:bottom w:val="single" w:sz="8" w:space="0" w:color="BDD7EE"/>
              <w:right w:val="single" w:sz="8" w:space="0" w:color="BDD7EE"/>
            </w:tcBorders>
            <w:shd w:val="clear" w:color="auto" w:fill="auto"/>
            <w:tcMar>
              <w:top w:w="100" w:type="dxa"/>
              <w:left w:w="90" w:type="dxa"/>
              <w:bottom w:w="100" w:type="dxa"/>
              <w:right w:w="100" w:type="dxa"/>
            </w:tcMar>
          </w:tcPr>
          <w:p w14:paraId="48CF0A8E" w14:textId="60074C06" w:rsidR="000B1E5F" w:rsidRDefault="00000000">
            <w:pPr>
              <w:ind w:left="58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947B83">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March 2023</w:t>
            </w:r>
          </w:p>
        </w:tc>
      </w:tr>
      <w:tr w:rsidR="000B1E5F" w14:paraId="54364F06" w14:textId="77777777">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01404AF3"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160" w:type="dxa"/>
            <w:tcBorders>
              <w:top w:val="single" w:sz="6" w:space="0" w:color="BDD7EE"/>
              <w:left w:val="single" w:sz="6" w:space="0" w:color="BDD7EE"/>
              <w:bottom w:val="single" w:sz="6" w:space="0" w:color="BDD7EE"/>
              <w:right w:val="single" w:sz="6" w:space="0" w:color="BDD7EE"/>
            </w:tcBorders>
            <w:shd w:val="clear" w:color="auto" w:fill="auto"/>
          </w:tcPr>
          <w:p w14:paraId="1A87ED2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Deadline for requests of additional information/ clarifications</w:t>
            </w:r>
          </w:p>
        </w:tc>
        <w:tc>
          <w:tcPr>
            <w:tcW w:w="3560" w:type="dxa"/>
            <w:tcBorders>
              <w:top w:val="single" w:sz="6" w:space="0" w:color="BDD7EE"/>
              <w:left w:val="single" w:sz="8" w:space="0" w:color="BDD7EE"/>
              <w:bottom w:val="single" w:sz="8" w:space="0" w:color="BDD7EE"/>
              <w:right w:val="single" w:sz="8" w:space="0" w:color="BDD7EE"/>
            </w:tcBorders>
            <w:shd w:val="clear" w:color="auto" w:fill="auto"/>
            <w:tcMar>
              <w:top w:w="100" w:type="dxa"/>
              <w:left w:w="90" w:type="dxa"/>
              <w:bottom w:w="100" w:type="dxa"/>
              <w:right w:w="100" w:type="dxa"/>
            </w:tcMar>
          </w:tcPr>
          <w:p w14:paraId="6BA280DB" w14:textId="7ADDE9E2" w:rsidR="000B1E5F" w:rsidRDefault="00947B83">
            <w:pPr>
              <w:ind w:left="58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000000">
              <w:rPr>
                <w:rFonts w:ascii="Times New Roman" w:eastAsia="Times New Roman" w:hAnsi="Times New Roman" w:cs="Times New Roman"/>
                <w:sz w:val="22"/>
                <w:szCs w:val="22"/>
              </w:rPr>
              <w:t xml:space="preserve"> March 2023</w:t>
            </w:r>
          </w:p>
        </w:tc>
      </w:tr>
      <w:tr w:rsidR="000B1E5F" w14:paraId="7076473B" w14:textId="77777777">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42828C58"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160" w:type="dxa"/>
            <w:tcBorders>
              <w:top w:val="single" w:sz="6" w:space="0" w:color="BDD7EE"/>
              <w:left w:val="single" w:sz="6" w:space="0" w:color="BDD7EE"/>
              <w:bottom w:val="single" w:sz="6" w:space="0" w:color="BDD7EE"/>
              <w:right w:val="single" w:sz="6" w:space="0" w:color="BDD7EE"/>
            </w:tcBorders>
            <w:shd w:val="clear" w:color="auto" w:fill="auto"/>
          </w:tcPr>
          <w:p w14:paraId="254EECC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of NGO submissions</w:t>
            </w:r>
          </w:p>
        </w:tc>
        <w:tc>
          <w:tcPr>
            <w:tcW w:w="3560" w:type="dxa"/>
            <w:tcBorders>
              <w:top w:val="single" w:sz="6" w:space="0" w:color="BDD7EE"/>
              <w:left w:val="single" w:sz="8" w:space="0" w:color="BDD7EE"/>
              <w:bottom w:val="single" w:sz="8" w:space="0" w:color="BDD7EE"/>
              <w:right w:val="single" w:sz="8" w:space="0" w:color="BDD7EE"/>
            </w:tcBorders>
            <w:shd w:val="clear" w:color="auto" w:fill="auto"/>
            <w:tcMar>
              <w:top w:w="100" w:type="dxa"/>
              <w:left w:w="90" w:type="dxa"/>
              <w:bottom w:w="100" w:type="dxa"/>
              <w:right w:w="100" w:type="dxa"/>
            </w:tcMar>
          </w:tcPr>
          <w:p w14:paraId="5FDE5BD8" w14:textId="150EF09B" w:rsidR="000B1E5F" w:rsidRDefault="00000000">
            <w:pPr>
              <w:ind w:left="58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947B83">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March 2023</w:t>
            </w:r>
          </w:p>
        </w:tc>
      </w:tr>
      <w:tr w:rsidR="000B1E5F" w14:paraId="689AE1B7" w14:textId="77777777">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04979381"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160" w:type="dxa"/>
            <w:tcBorders>
              <w:top w:val="single" w:sz="6" w:space="0" w:color="BDD7EE"/>
              <w:left w:val="single" w:sz="6" w:space="0" w:color="BDD7EE"/>
              <w:bottom w:val="single" w:sz="6" w:space="0" w:color="BDD7EE"/>
              <w:right w:val="single" w:sz="6" w:space="0" w:color="BDD7EE"/>
            </w:tcBorders>
            <w:shd w:val="clear" w:color="auto" w:fill="auto"/>
          </w:tcPr>
          <w:p w14:paraId="4602731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Notification of results communicated to NGO</w:t>
            </w:r>
          </w:p>
        </w:tc>
        <w:tc>
          <w:tcPr>
            <w:tcW w:w="3560" w:type="dxa"/>
            <w:tcBorders>
              <w:top w:val="single" w:sz="6" w:space="0" w:color="BDD7EE"/>
              <w:left w:val="single" w:sz="8" w:space="0" w:color="BDD7EE"/>
              <w:bottom w:val="single" w:sz="8" w:space="0" w:color="BDD7EE"/>
              <w:right w:val="single" w:sz="8" w:space="0" w:color="BDD7EE"/>
            </w:tcBorders>
            <w:shd w:val="clear" w:color="auto" w:fill="auto"/>
            <w:tcMar>
              <w:top w:w="100" w:type="dxa"/>
              <w:left w:w="90" w:type="dxa"/>
              <w:bottom w:w="100" w:type="dxa"/>
              <w:right w:w="100" w:type="dxa"/>
            </w:tcMar>
          </w:tcPr>
          <w:p w14:paraId="6705E7CF" w14:textId="15FAA915" w:rsidR="000B1E5F" w:rsidRDefault="00947B83">
            <w:pPr>
              <w:ind w:left="58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r w:rsidR="00000000">
              <w:rPr>
                <w:rFonts w:ascii="Times New Roman" w:eastAsia="Times New Roman" w:hAnsi="Times New Roman" w:cs="Times New Roman"/>
                <w:sz w:val="22"/>
                <w:szCs w:val="22"/>
              </w:rPr>
              <w:t xml:space="preserve"> March 2023</w:t>
            </w:r>
          </w:p>
        </w:tc>
      </w:tr>
    </w:tbl>
    <w:p w14:paraId="18D20A71" w14:textId="77777777" w:rsidR="000B1E5F" w:rsidRDefault="000B1E5F">
      <w:pPr>
        <w:rPr>
          <w:rFonts w:ascii="Times New Roman" w:eastAsia="Times New Roman" w:hAnsi="Times New Roman" w:cs="Times New Roman"/>
          <w:sz w:val="22"/>
          <w:szCs w:val="22"/>
        </w:rPr>
      </w:pPr>
    </w:p>
    <w:tbl>
      <w:tblPr>
        <w:tblStyle w:val="a2"/>
        <w:tblW w:w="9364"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44"/>
        <w:gridCol w:w="1730"/>
        <w:gridCol w:w="5990"/>
      </w:tblGrid>
      <w:tr w:rsidR="000B1E5F" w14:paraId="5F7BFDDE" w14:textId="77777777">
        <w:tc>
          <w:tcPr>
            <w:tcW w:w="9364" w:type="dxa"/>
            <w:gridSpan w:val="3"/>
            <w:tcBorders>
              <w:top w:val="single" w:sz="6" w:space="0" w:color="BDD7EE"/>
              <w:left w:val="single" w:sz="6" w:space="0" w:color="BDD7EE"/>
              <w:bottom w:val="single" w:sz="6" w:space="0" w:color="BDD7EE"/>
              <w:right w:val="single" w:sz="6" w:space="0" w:color="BDD7EE"/>
            </w:tcBorders>
            <w:shd w:val="clear" w:color="auto" w:fill="002060"/>
          </w:tcPr>
          <w:p w14:paraId="4CE7462D" w14:textId="77777777" w:rsidR="000B1E5F" w:rsidRDefault="00000000">
            <w:pP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Section 3: Process and timelines</w:t>
            </w:r>
          </w:p>
        </w:tc>
      </w:tr>
      <w:tr w:rsidR="000B1E5F" w14:paraId="5801ECD3" w14:textId="77777777">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32C71F7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top w:val="single" w:sz="6" w:space="0" w:color="BDD7EE"/>
              <w:left w:val="single" w:sz="6" w:space="0" w:color="BDD7EE"/>
              <w:bottom w:val="single" w:sz="6" w:space="0" w:color="BDD7EE"/>
              <w:right w:val="single" w:sz="6" w:space="0" w:color="BDD7EE"/>
            </w:tcBorders>
            <w:shd w:val="clear" w:color="auto" w:fill="auto"/>
          </w:tcPr>
          <w:p w14:paraId="1C0EEEB3" w14:textId="77777777" w:rsidR="000B1E5F" w:rsidRDefault="00000000">
            <w:r>
              <w:rPr>
                <w:rFonts w:ascii="Times New Roman" w:eastAsia="Times New Roman" w:hAnsi="Times New Roman" w:cs="Times New Roman"/>
                <w:sz w:val="22"/>
                <w:szCs w:val="22"/>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2"/>
                <w:szCs w:val="22"/>
              </w:rPr>
              <w:t>using criteria outlined in section 3.2 below</w:t>
            </w:r>
            <w:r>
              <w:rPr>
                <w:rFonts w:ascii="Times New Roman" w:eastAsia="Times New Roman" w:hAnsi="Times New Roman" w:cs="Times New Roman"/>
                <w:sz w:val="22"/>
                <w:szCs w:val="22"/>
              </w:rPr>
              <w:t>.</w:t>
            </w:r>
          </w:p>
          <w:p w14:paraId="03E81409" w14:textId="77777777" w:rsidR="000B1E5F" w:rsidRDefault="000B1E5F">
            <w:pPr>
              <w:rPr>
                <w:rFonts w:ascii="Times New Roman" w:eastAsia="Times New Roman" w:hAnsi="Times New Roman" w:cs="Times New Roman"/>
                <w:sz w:val="22"/>
                <w:szCs w:val="22"/>
              </w:rPr>
            </w:pPr>
          </w:p>
          <w:p w14:paraId="795549E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rsidR="000B1E5F" w14:paraId="3E49D37C" w14:textId="77777777">
        <w:trPr>
          <w:trHeight w:val="20"/>
        </w:trPr>
        <w:tc>
          <w:tcPr>
            <w:tcW w:w="1644"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5CE751D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top w:val="single" w:sz="6" w:space="0" w:color="BDD7EE"/>
              <w:left w:val="single" w:sz="6" w:space="0" w:color="BDD7EE"/>
              <w:bottom w:val="single" w:sz="6" w:space="0" w:color="BDD7EE"/>
              <w:right w:val="single" w:sz="6" w:space="0" w:color="BDD7EE"/>
            </w:tcBorders>
            <w:shd w:val="clear" w:color="auto" w:fill="auto"/>
          </w:tcPr>
          <w:p w14:paraId="313C64C0"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74F1EEF1" w14:textId="77777777" w:rsidR="000B1E5F" w:rsidRDefault="000B1E5F">
            <w:pPr>
              <w:rPr>
                <w:rFonts w:ascii="Times New Roman" w:eastAsia="Times New Roman" w:hAnsi="Times New Roman" w:cs="Times New Roman"/>
                <w:sz w:val="22"/>
                <w:szCs w:val="22"/>
              </w:rPr>
            </w:pPr>
          </w:p>
          <w:p w14:paraId="0068818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UNFPA Thailand Country Office will review evidence provided by the NGO submission and evaluate applications based on the following criteria:</w:t>
            </w:r>
          </w:p>
          <w:p w14:paraId="443EA436" w14:textId="77777777" w:rsidR="000B1E5F" w:rsidRDefault="000B1E5F">
            <w:pPr>
              <w:rPr>
                <w:rFonts w:ascii="Times New Roman" w:eastAsia="Times New Roman" w:hAnsi="Times New Roman" w:cs="Times New Roman"/>
                <w:sz w:val="22"/>
                <w:szCs w:val="22"/>
              </w:rPr>
            </w:pPr>
          </w:p>
          <w:p w14:paraId="322E88FB"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NB: Any proposal not submitted in specified working language will be excluded from consideration.</w:t>
            </w:r>
          </w:p>
        </w:tc>
      </w:tr>
      <w:tr w:rsidR="000B1E5F" w14:paraId="561D55B5" w14:textId="77777777">
        <w:trPr>
          <w:trHeight w:val="60"/>
        </w:trPr>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31430EC5"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749A636B"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Governance &amp; Leadership</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61E5077D" w14:textId="77777777" w:rsidR="000B1E5F" w:rsidRDefault="00000000">
            <w:pPr>
              <w:numPr>
                <w:ilvl w:val="0"/>
                <w:numId w:val="8"/>
              </w:numPr>
              <w:ind w:left="480" w:hanging="360"/>
            </w:pPr>
            <w:r>
              <w:rPr>
                <w:rFonts w:ascii="Times New Roman" w:eastAsia="Times New Roman" w:hAnsi="Times New Roman" w:cs="Times New Roman"/>
                <w:sz w:val="22"/>
                <w:szCs w:val="22"/>
              </w:rPr>
              <w:t>The organization has a clearly defined mission and goals that reflect the organization’s structure and context, as well as alignment to UNFPA priority areas.</w:t>
            </w:r>
          </w:p>
          <w:p w14:paraId="2A5D3DEC" w14:textId="77777777" w:rsidR="000B1E5F" w:rsidRDefault="00000000">
            <w:pPr>
              <w:numPr>
                <w:ilvl w:val="0"/>
                <w:numId w:val="8"/>
              </w:numPr>
              <w:ind w:left="480" w:hanging="360"/>
            </w:pPr>
            <w:r>
              <w:rPr>
                <w:rFonts w:ascii="Times New Roman" w:eastAsia="Times New Roman" w:hAnsi="Times New Roman" w:cs="Times New Roman"/>
                <w:sz w:val="22"/>
                <w:szCs w:val="22"/>
              </w:rPr>
              <w:t>Organization does not have a history of fraud, complaints or service delivery issues.</w:t>
            </w:r>
          </w:p>
        </w:tc>
      </w:tr>
      <w:tr w:rsidR="000B1E5F" w14:paraId="1E786BAA" w14:textId="77777777">
        <w:trPr>
          <w:trHeight w:val="60"/>
        </w:trPr>
        <w:tc>
          <w:tcPr>
            <w:tcW w:w="1644" w:type="dxa"/>
            <w:vMerge/>
            <w:tcBorders>
              <w:top w:val="single" w:sz="6" w:space="0" w:color="BDD7EE"/>
              <w:left w:val="single" w:sz="6" w:space="0" w:color="BDD7EE"/>
              <w:bottom w:val="single" w:sz="6" w:space="0" w:color="BDD7EE"/>
              <w:right w:val="single" w:sz="6" w:space="0" w:color="BDD7EE"/>
            </w:tcBorders>
            <w:shd w:val="clear" w:color="auto" w:fill="D9D9D9"/>
          </w:tcPr>
          <w:p w14:paraId="3E6DEBD4"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19FCED2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Human Resource</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17228913" w14:textId="77777777" w:rsidR="000B1E5F" w:rsidRDefault="00000000">
            <w:pPr>
              <w:numPr>
                <w:ilvl w:val="0"/>
                <w:numId w:val="17"/>
              </w:numPr>
              <w:ind w:left="480" w:hanging="360"/>
            </w:pPr>
            <w:r>
              <w:rPr>
                <w:rFonts w:ascii="Times New Roman" w:eastAsia="Times New Roman" w:hAnsi="Times New Roman" w:cs="Times New Roman"/>
                <w:sz w:val="22"/>
                <w:szCs w:val="22"/>
              </w:rPr>
              <w:t>Organization has sufficient staff resources and technical expertise to implement the proposed activities.</w:t>
            </w:r>
          </w:p>
          <w:p w14:paraId="22F14F35" w14:textId="77777777" w:rsidR="000B1E5F" w:rsidRDefault="00000000">
            <w:pPr>
              <w:numPr>
                <w:ilvl w:val="0"/>
                <w:numId w:val="17"/>
              </w:numPr>
              <w:ind w:left="480" w:hanging="360"/>
            </w:pPr>
            <w:r>
              <w:rPr>
                <w:rFonts w:ascii="Times New Roman" w:eastAsia="Times New Roman" w:hAnsi="Times New Roman" w:cs="Times New Roman"/>
                <w:sz w:val="22"/>
                <w:szCs w:val="22"/>
              </w:rPr>
              <w:t>Organization does not have conflicts of interest with UNFPA or its personnel that cannot be effectively mitigated.</w:t>
            </w:r>
          </w:p>
        </w:tc>
      </w:tr>
      <w:tr w:rsidR="000B1E5F" w14:paraId="39F22C2F" w14:textId="77777777">
        <w:trPr>
          <w:trHeight w:val="60"/>
        </w:trPr>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0CC71035" w14:textId="77777777" w:rsidR="000B1E5F" w:rsidRDefault="000B1E5F">
            <w:pPr>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4BC5849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Comparative Advantage</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737D602F" w14:textId="77777777" w:rsidR="000B1E5F" w:rsidRDefault="00000000">
            <w:pPr>
              <w:numPr>
                <w:ilvl w:val="0"/>
                <w:numId w:val="1"/>
              </w:numPr>
              <w:ind w:left="480" w:hanging="360"/>
            </w:pPr>
            <w:r>
              <w:rPr>
                <w:rFonts w:ascii="Times New Roman" w:eastAsia="Times New Roman" w:hAnsi="Times New Roman" w:cs="Times New Roman"/>
                <w:sz w:val="22"/>
                <w:szCs w:val="22"/>
              </w:rPr>
              <w:t>The organization’s mission and/or strategic plan focuses on at least one of the UNFPA’s programme areas.</w:t>
            </w:r>
          </w:p>
          <w:p w14:paraId="2BDFF385" w14:textId="77777777" w:rsidR="000B1E5F" w:rsidRDefault="00000000">
            <w:pPr>
              <w:numPr>
                <w:ilvl w:val="0"/>
                <w:numId w:val="1"/>
              </w:numPr>
              <w:ind w:left="480" w:hanging="360"/>
            </w:pPr>
            <w:r>
              <w:rPr>
                <w:rFonts w:ascii="Times New Roman" w:eastAsia="Times New Roman" w:hAnsi="Times New Roman" w:cs="Times New Roman"/>
                <w:sz w:val="22"/>
                <w:szCs w:val="22"/>
              </w:rPr>
              <w:t>The organization has experience in the country or field and enjoys prominence in areas related to UNFPA’s mandate.</w:t>
            </w:r>
          </w:p>
          <w:p w14:paraId="498E0650" w14:textId="77777777" w:rsidR="000B1E5F" w:rsidRDefault="00000000">
            <w:pPr>
              <w:numPr>
                <w:ilvl w:val="0"/>
                <w:numId w:val="1"/>
              </w:numPr>
              <w:ind w:left="480" w:hanging="360"/>
            </w:pPr>
            <w:r>
              <w:rPr>
                <w:rFonts w:ascii="Times New Roman" w:eastAsia="Times New Roman" w:hAnsi="Times New Roman" w:cs="Times New Roman"/>
                <w:sz w:val="22"/>
                <w:szCs w:val="22"/>
              </w:rPr>
              <w:t>The organization has a proven track record in implementing similar activities and is seen as credible by its stakeholders and partners.</w:t>
            </w:r>
          </w:p>
          <w:p w14:paraId="68951276" w14:textId="77777777" w:rsidR="000B1E5F" w:rsidRDefault="00000000">
            <w:pPr>
              <w:numPr>
                <w:ilvl w:val="0"/>
                <w:numId w:val="1"/>
              </w:numPr>
              <w:ind w:left="480" w:hanging="360"/>
            </w:pPr>
            <w:r>
              <w:rPr>
                <w:rFonts w:ascii="Times New Roman" w:eastAsia="Times New Roman" w:hAnsi="Times New Roman" w:cs="Times New Roman"/>
                <w:sz w:val="22"/>
                <w:szCs w:val="22"/>
              </w:rPr>
              <w:t>The organization has relevant community presence and ability to reach the target audience; especially vulnerable populations and hard-to-reach areas.</w:t>
            </w:r>
          </w:p>
        </w:tc>
      </w:tr>
      <w:tr w:rsidR="000B1E5F" w14:paraId="4B3A70ED" w14:textId="77777777">
        <w:trPr>
          <w:trHeight w:val="60"/>
        </w:trPr>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1A95CF75" w14:textId="77777777" w:rsidR="000B1E5F" w:rsidRDefault="000B1E5F">
            <w:pPr>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004480D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Monitoring</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5F0E8613" w14:textId="77777777" w:rsidR="000B1E5F" w:rsidRDefault="00000000">
            <w:pPr>
              <w:numPr>
                <w:ilvl w:val="0"/>
                <w:numId w:val="5"/>
              </w:numPr>
              <w:ind w:left="480" w:hanging="360"/>
            </w:pPr>
            <w:r>
              <w:rPr>
                <w:rFonts w:ascii="Times New Roman" w:eastAsia="Times New Roman" w:hAnsi="Times New Roman" w:cs="Times New Roman"/>
                <w:sz w:val="22"/>
                <w:szCs w:val="22"/>
              </w:rPr>
              <w:t>The organization has systems and tools in place to systematically collect, analyse and use programme monitoring data</w:t>
            </w:r>
          </w:p>
        </w:tc>
      </w:tr>
      <w:tr w:rsidR="000B1E5F" w14:paraId="5F9B9A73" w14:textId="77777777">
        <w:trPr>
          <w:trHeight w:val="60"/>
        </w:trPr>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1C0B1D26" w14:textId="77777777" w:rsidR="000B1E5F" w:rsidRDefault="000B1E5F">
            <w:pPr>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716A079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Partnerships</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0BB2A61F" w14:textId="77777777" w:rsidR="000B1E5F" w:rsidRDefault="00000000">
            <w:pPr>
              <w:numPr>
                <w:ilvl w:val="0"/>
                <w:numId w:val="3"/>
              </w:numPr>
              <w:ind w:left="480" w:hanging="360"/>
            </w:pPr>
            <w:r>
              <w:rPr>
                <w:rFonts w:ascii="Times New Roman" w:eastAsia="Times New Roman" w:hAnsi="Times New Roman" w:cs="Times New Roman"/>
                <w:sz w:val="22"/>
                <w:szCs w:val="22"/>
              </w:rPr>
              <w:t>The organization has established partnerships with the government and other relevant local, international and private sector entities.</w:t>
            </w:r>
          </w:p>
        </w:tc>
      </w:tr>
      <w:tr w:rsidR="000B1E5F" w14:paraId="7D96615A" w14:textId="77777777">
        <w:trPr>
          <w:trHeight w:val="60"/>
        </w:trPr>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6F81078A" w14:textId="77777777" w:rsidR="000B1E5F" w:rsidRDefault="000B1E5F">
            <w:pPr>
              <w:rPr>
                <w:rFonts w:ascii="Times New Roman" w:eastAsia="Times New Roman" w:hAnsi="Times New Roman" w:cs="Times New Roman"/>
                <w:sz w:val="22"/>
                <w:szCs w:val="22"/>
              </w:rPr>
            </w:pPr>
          </w:p>
        </w:tc>
        <w:tc>
          <w:tcPr>
            <w:tcW w:w="1730" w:type="dxa"/>
            <w:tcBorders>
              <w:top w:val="single" w:sz="6" w:space="0" w:color="BDD7EE"/>
              <w:left w:val="single" w:sz="6" w:space="0" w:color="BDD7EE"/>
              <w:bottom w:val="single" w:sz="6" w:space="0" w:color="BDD7EE"/>
              <w:right w:val="single" w:sz="6" w:space="0" w:color="BDD7EE"/>
            </w:tcBorders>
            <w:shd w:val="clear" w:color="auto" w:fill="auto"/>
          </w:tcPr>
          <w:p w14:paraId="440B2A3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Environmental Considerations</w:t>
            </w:r>
          </w:p>
        </w:tc>
        <w:tc>
          <w:tcPr>
            <w:tcW w:w="5990" w:type="dxa"/>
            <w:tcBorders>
              <w:top w:val="single" w:sz="6" w:space="0" w:color="BDD7EE"/>
              <w:left w:val="single" w:sz="6" w:space="0" w:color="BDD7EE"/>
              <w:bottom w:val="single" w:sz="6" w:space="0" w:color="BDD7EE"/>
              <w:right w:val="single" w:sz="6" w:space="0" w:color="BDD7EE"/>
            </w:tcBorders>
            <w:shd w:val="clear" w:color="auto" w:fill="auto"/>
          </w:tcPr>
          <w:p w14:paraId="7B5EC41C" w14:textId="77777777" w:rsidR="000B1E5F" w:rsidRDefault="00000000">
            <w:pPr>
              <w:numPr>
                <w:ilvl w:val="0"/>
                <w:numId w:val="13"/>
              </w:numPr>
              <w:ind w:left="480" w:hanging="360"/>
            </w:pPr>
            <w:r>
              <w:rPr>
                <w:rFonts w:ascii="Times New Roman" w:eastAsia="Times New Roman" w:hAnsi="Times New Roman" w:cs="Times New Roman"/>
                <w:sz w:val="22"/>
                <w:szCs w:val="22"/>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0B1E5F" w14:paraId="1A90095A" w14:textId="77777777">
        <w:trPr>
          <w:trHeight w:val="20"/>
        </w:trPr>
        <w:tc>
          <w:tcPr>
            <w:tcW w:w="1644" w:type="dxa"/>
            <w:tcBorders>
              <w:top w:val="single" w:sz="6" w:space="0" w:color="BDD7EE"/>
              <w:left w:val="single" w:sz="6" w:space="0" w:color="BDD7EE"/>
              <w:bottom w:val="single" w:sz="6" w:space="0" w:color="BDD7EE"/>
              <w:right w:val="single" w:sz="6" w:space="0" w:color="BDD7EE"/>
            </w:tcBorders>
            <w:shd w:val="clear" w:color="auto" w:fill="D9D9D9"/>
          </w:tcPr>
          <w:p w14:paraId="0D21AB3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top w:val="single" w:sz="6" w:space="0" w:color="BDD7EE"/>
              <w:left w:val="single" w:sz="6" w:space="0" w:color="BDD7EE"/>
              <w:bottom w:val="single" w:sz="6" w:space="0" w:color="BDD7EE"/>
              <w:right w:val="single" w:sz="6" w:space="0" w:color="BDD7EE"/>
            </w:tcBorders>
            <w:shd w:val="clear" w:color="auto" w:fill="auto"/>
          </w:tcPr>
          <w:p w14:paraId="5FB217A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UNFPA will inform all applicants of the outcome of their submissions in writing to the email/ postal address indicated in the NGO submission.</w:t>
            </w:r>
          </w:p>
          <w:p w14:paraId="4E421DC3" w14:textId="77777777" w:rsidR="000B1E5F" w:rsidRDefault="000B1E5F">
            <w:pPr>
              <w:rPr>
                <w:rFonts w:ascii="Times New Roman" w:eastAsia="Times New Roman" w:hAnsi="Times New Roman" w:cs="Times New Roman"/>
                <w:sz w:val="22"/>
                <w:szCs w:val="22"/>
              </w:rPr>
            </w:pPr>
          </w:p>
          <w:p w14:paraId="597C8F3D" w14:textId="77777777" w:rsidR="000B1E5F" w:rsidRDefault="000B1E5F">
            <w:bookmarkStart w:id="0" w:name="gjdgxs" w:colFirst="0" w:colLast="0"/>
            <w:bookmarkEnd w:id="0"/>
          </w:p>
        </w:tc>
      </w:tr>
    </w:tbl>
    <w:p w14:paraId="22C394A5" w14:textId="77777777" w:rsidR="000B1E5F" w:rsidRDefault="000B1E5F">
      <w:pPr>
        <w:pStyle w:val="Title"/>
        <w:tabs>
          <w:tab w:val="left" w:pos="1134"/>
        </w:tabs>
        <w:ind w:left="0" w:firstLine="0"/>
      </w:pPr>
      <w:bookmarkStart w:id="1" w:name="30j0zll" w:colFirst="0" w:colLast="0"/>
      <w:bookmarkStart w:id="2" w:name="1fob9te" w:colFirst="0" w:colLast="0"/>
      <w:bookmarkEnd w:id="1"/>
      <w:bookmarkEnd w:id="2"/>
    </w:p>
    <w:p w14:paraId="442A3457" w14:textId="77777777" w:rsidR="000B1E5F" w:rsidRDefault="00000000">
      <w:pPr>
        <w:pStyle w:val="Title"/>
        <w:tabs>
          <w:tab w:val="left" w:pos="1134"/>
        </w:tabs>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Attachment I: NGO Profile and Programme Proposal (To be completed by NGO submitting proposal)</w:t>
      </w:r>
    </w:p>
    <w:tbl>
      <w:tblPr>
        <w:tblStyle w:val="a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0B1E5F" w14:paraId="2E098372"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Pr>
          <w:p w14:paraId="2226C280" w14:textId="77777777" w:rsidR="000B1E5F" w:rsidRDefault="00000000">
            <w:r>
              <w:rPr>
                <w:rFonts w:ascii="Times New Roman" w:eastAsia="Times New Roman" w:hAnsi="Times New Roman" w:cs="Times New Roman"/>
                <w:sz w:val="22"/>
                <w:szCs w:val="22"/>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Pr>
                <w:rFonts w:ascii="Times New Roman" w:eastAsia="Times New Roman" w:hAnsi="Times New Roman" w:cs="Times New Roman"/>
                <w:sz w:val="22"/>
                <w:szCs w:val="22"/>
                <w:highlight w:val="white"/>
              </w:rPr>
              <w:t>[</w:t>
            </w:r>
            <w:r>
              <w:rPr>
                <w:rFonts w:ascii="Times New Roman" w:eastAsia="Times New Roman" w:hAnsi="Times New Roman" w:cs="Times New Roman"/>
                <w:i/>
                <w:sz w:val="22"/>
                <w:szCs w:val="22"/>
                <w:highlight w:val="white"/>
              </w:rPr>
              <w:t xml:space="preserve">If the Invitation for Proposals allows for multiple submissions, the following text may be added: </w:t>
            </w:r>
            <w:r>
              <w:rPr>
                <w:rFonts w:ascii="Times New Roman" w:eastAsia="Times New Roman" w:hAnsi="Times New Roman" w:cs="Times New Roman"/>
                <w:sz w:val="22"/>
                <w:szCs w:val="22"/>
                <w:highlight w:val="white"/>
              </w:rPr>
              <w:t>A separate form should be filled for each programme proposal submitted.]</w:t>
            </w:r>
          </w:p>
          <w:p w14:paraId="44007A9F" w14:textId="77777777" w:rsidR="000B1E5F" w:rsidRDefault="000B1E5F">
            <w:pPr>
              <w:rPr>
                <w:rFonts w:ascii="Times New Roman" w:eastAsia="Times New Roman" w:hAnsi="Times New Roman" w:cs="Times New Roman"/>
                <w:sz w:val="22"/>
                <w:szCs w:val="22"/>
              </w:rPr>
            </w:pPr>
          </w:p>
          <w:p w14:paraId="616D029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Information provided in this form will be used to inform the review and evaluation of NGO submissions as outlined in the Invitation for Proposals.</w:t>
            </w:r>
          </w:p>
        </w:tc>
      </w:tr>
    </w:tbl>
    <w:p w14:paraId="3E047A6A" w14:textId="77777777" w:rsidR="000B1E5F" w:rsidRDefault="000B1E5F">
      <w:pPr>
        <w:rPr>
          <w:rFonts w:ascii="Times New Roman" w:eastAsia="Times New Roman" w:hAnsi="Times New Roman" w:cs="Times New Roman"/>
          <w:sz w:val="22"/>
          <w:szCs w:val="22"/>
        </w:rPr>
      </w:pPr>
    </w:p>
    <w:tbl>
      <w:tblPr>
        <w:tblStyle w:val="a4"/>
        <w:tblW w:w="9710"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428"/>
        <w:gridCol w:w="2577"/>
        <w:gridCol w:w="5705"/>
      </w:tblGrid>
      <w:tr w:rsidR="000B1E5F" w14:paraId="3E89982F" w14:textId="77777777">
        <w:tc>
          <w:tcPr>
            <w:tcW w:w="9710" w:type="dxa"/>
            <w:gridSpan w:val="3"/>
            <w:tcBorders>
              <w:top w:val="single" w:sz="6" w:space="0" w:color="BDD7EE"/>
              <w:left w:val="single" w:sz="6" w:space="0" w:color="BDD7EE"/>
              <w:bottom w:val="single" w:sz="6" w:space="0" w:color="BDD7EE"/>
              <w:right w:val="single" w:sz="6" w:space="0" w:color="BDD7EE"/>
            </w:tcBorders>
            <w:shd w:val="clear" w:color="auto" w:fill="002060"/>
          </w:tcPr>
          <w:p w14:paraId="4CD911B8" w14:textId="77777777" w:rsidR="000B1E5F" w:rsidRDefault="00000000">
            <w:pPr>
              <w:spacing w:after="120"/>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Section A. NGO Identification</w:t>
            </w:r>
          </w:p>
        </w:tc>
      </w:tr>
      <w:tr w:rsidR="000B1E5F" w14:paraId="7C4F5C30" w14:textId="77777777">
        <w:trPr>
          <w:trHeight w:val="200"/>
        </w:trPr>
        <w:tc>
          <w:tcPr>
            <w:tcW w:w="1428"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3FA022D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7D65247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Organization name</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2C34AFF7" w14:textId="77777777" w:rsidR="000B1E5F" w:rsidRDefault="000B1E5F">
            <w:pPr>
              <w:rPr>
                <w:rFonts w:ascii="Times New Roman" w:eastAsia="Times New Roman" w:hAnsi="Times New Roman" w:cs="Times New Roman"/>
                <w:sz w:val="22"/>
                <w:szCs w:val="22"/>
              </w:rPr>
            </w:pPr>
          </w:p>
        </w:tc>
      </w:tr>
      <w:tr w:rsidR="000B1E5F" w14:paraId="7061F34E" w14:textId="77777777">
        <w:trPr>
          <w:trHeight w:val="200"/>
        </w:trPr>
        <w:tc>
          <w:tcPr>
            <w:tcW w:w="1428" w:type="dxa"/>
            <w:vMerge/>
            <w:tcBorders>
              <w:top w:val="single" w:sz="6" w:space="0" w:color="BDD7EE"/>
              <w:left w:val="single" w:sz="6" w:space="0" w:color="BDD7EE"/>
              <w:bottom w:val="single" w:sz="6" w:space="0" w:color="BDD7EE"/>
              <w:right w:val="single" w:sz="6" w:space="0" w:color="BDD7EE"/>
            </w:tcBorders>
            <w:shd w:val="clear" w:color="auto" w:fill="D9D9D9"/>
          </w:tcPr>
          <w:p w14:paraId="0B9085E4"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426D376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72F3070A" w14:textId="77777777" w:rsidR="000B1E5F" w:rsidRDefault="000B1E5F">
            <w:pPr>
              <w:rPr>
                <w:rFonts w:ascii="Times New Roman" w:eastAsia="Times New Roman" w:hAnsi="Times New Roman" w:cs="Times New Roman"/>
                <w:sz w:val="22"/>
                <w:szCs w:val="22"/>
              </w:rPr>
            </w:pPr>
          </w:p>
        </w:tc>
      </w:tr>
      <w:tr w:rsidR="000B1E5F" w14:paraId="78C8B194" w14:textId="77777777">
        <w:trPr>
          <w:trHeight w:val="200"/>
        </w:trPr>
        <w:tc>
          <w:tcPr>
            <w:tcW w:w="1428" w:type="dxa"/>
            <w:vMerge/>
            <w:tcBorders>
              <w:top w:val="single" w:sz="6" w:space="0" w:color="BDD7EE"/>
              <w:left w:val="single" w:sz="6" w:space="0" w:color="BDD7EE"/>
              <w:bottom w:val="single" w:sz="6" w:space="0" w:color="BDD7EE"/>
              <w:right w:val="single" w:sz="6" w:space="0" w:color="BDD7EE"/>
            </w:tcBorders>
            <w:shd w:val="clear" w:color="auto" w:fill="D9D9D9"/>
          </w:tcPr>
          <w:p w14:paraId="78BFEE18"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761E0B2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Website</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799F8BF2" w14:textId="77777777" w:rsidR="000B1E5F" w:rsidRDefault="000B1E5F">
            <w:pPr>
              <w:rPr>
                <w:rFonts w:ascii="Times New Roman" w:eastAsia="Times New Roman" w:hAnsi="Times New Roman" w:cs="Times New Roman"/>
                <w:sz w:val="22"/>
                <w:szCs w:val="22"/>
              </w:rPr>
            </w:pPr>
          </w:p>
        </w:tc>
      </w:tr>
      <w:tr w:rsidR="000B1E5F" w14:paraId="280A89F1" w14:textId="77777777">
        <w:trPr>
          <w:trHeight w:val="200"/>
        </w:trPr>
        <w:tc>
          <w:tcPr>
            <w:tcW w:w="1428"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465185E8"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408AFAF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2ECA7580" w14:textId="77777777" w:rsidR="000B1E5F" w:rsidRDefault="000B1E5F">
            <w:pPr>
              <w:rPr>
                <w:rFonts w:ascii="Times New Roman" w:eastAsia="Times New Roman" w:hAnsi="Times New Roman" w:cs="Times New Roman"/>
                <w:sz w:val="22"/>
                <w:szCs w:val="22"/>
              </w:rPr>
            </w:pPr>
          </w:p>
        </w:tc>
      </w:tr>
      <w:tr w:rsidR="000B1E5F" w14:paraId="41972AAD" w14:textId="77777777">
        <w:trPr>
          <w:trHeight w:val="200"/>
        </w:trPr>
        <w:tc>
          <w:tcPr>
            <w:tcW w:w="1428" w:type="dxa"/>
            <w:vMerge/>
            <w:tcBorders>
              <w:top w:val="single" w:sz="6" w:space="0" w:color="BDD7EE"/>
              <w:left w:val="single" w:sz="6" w:space="0" w:color="BDD7EE"/>
              <w:bottom w:val="single" w:sz="6" w:space="0" w:color="BDD7EE"/>
              <w:right w:val="single" w:sz="6" w:space="0" w:color="BDD7EE"/>
            </w:tcBorders>
            <w:shd w:val="clear" w:color="auto" w:fill="D9D9D9"/>
          </w:tcPr>
          <w:p w14:paraId="375A9F3E"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2A9BEC4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Title/Function</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3AC563EC" w14:textId="77777777" w:rsidR="000B1E5F" w:rsidRDefault="000B1E5F">
            <w:pPr>
              <w:rPr>
                <w:rFonts w:ascii="Times New Roman" w:eastAsia="Times New Roman" w:hAnsi="Times New Roman" w:cs="Times New Roman"/>
                <w:sz w:val="22"/>
                <w:szCs w:val="22"/>
              </w:rPr>
            </w:pPr>
          </w:p>
        </w:tc>
      </w:tr>
      <w:tr w:rsidR="000B1E5F" w14:paraId="0BB2BA86" w14:textId="77777777">
        <w:trPr>
          <w:trHeight w:val="200"/>
        </w:trPr>
        <w:tc>
          <w:tcPr>
            <w:tcW w:w="1428" w:type="dxa"/>
            <w:vMerge/>
            <w:tcBorders>
              <w:top w:val="single" w:sz="6" w:space="0" w:color="BDD7EE"/>
              <w:left w:val="single" w:sz="6" w:space="0" w:color="BDD7EE"/>
              <w:bottom w:val="single" w:sz="6" w:space="0" w:color="BDD7EE"/>
              <w:right w:val="single" w:sz="6" w:space="0" w:color="BDD7EE"/>
            </w:tcBorders>
            <w:shd w:val="clear" w:color="auto" w:fill="D9D9D9"/>
          </w:tcPr>
          <w:p w14:paraId="5F4D15CC"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2B4A22FB"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Telephone</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562CB1ED" w14:textId="77777777" w:rsidR="000B1E5F" w:rsidRDefault="000B1E5F">
            <w:pPr>
              <w:rPr>
                <w:rFonts w:ascii="Times New Roman" w:eastAsia="Times New Roman" w:hAnsi="Times New Roman" w:cs="Times New Roman"/>
                <w:sz w:val="22"/>
                <w:szCs w:val="22"/>
              </w:rPr>
            </w:pPr>
          </w:p>
        </w:tc>
      </w:tr>
      <w:tr w:rsidR="000B1E5F" w14:paraId="48A76963" w14:textId="77777777">
        <w:trPr>
          <w:trHeight w:val="200"/>
        </w:trPr>
        <w:tc>
          <w:tcPr>
            <w:tcW w:w="1428" w:type="dxa"/>
            <w:vMerge/>
            <w:tcBorders>
              <w:top w:val="single" w:sz="6" w:space="0" w:color="BDD7EE"/>
              <w:left w:val="single" w:sz="6" w:space="0" w:color="BDD7EE"/>
              <w:bottom w:val="single" w:sz="6" w:space="0" w:color="BDD7EE"/>
              <w:right w:val="single" w:sz="6" w:space="0" w:color="BDD7EE"/>
            </w:tcBorders>
            <w:shd w:val="clear" w:color="auto" w:fill="D9D9D9"/>
          </w:tcPr>
          <w:p w14:paraId="62AA6FF5"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3F95FC92"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78073C76" w14:textId="77777777" w:rsidR="000B1E5F" w:rsidRDefault="000B1E5F">
            <w:pPr>
              <w:rPr>
                <w:rFonts w:ascii="Times New Roman" w:eastAsia="Times New Roman" w:hAnsi="Times New Roman" w:cs="Times New Roman"/>
                <w:sz w:val="22"/>
                <w:szCs w:val="22"/>
              </w:rPr>
            </w:pPr>
          </w:p>
        </w:tc>
      </w:tr>
      <w:tr w:rsidR="000B1E5F" w14:paraId="55D9CB83" w14:textId="77777777">
        <w:trPr>
          <w:trHeight w:val="200"/>
        </w:trPr>
        <w:tc>
          <w:tcPr>
            <w:tcW w:w="1428" w:type="dxa"/>
            <w:tcBorders>
              <w:top w:val="single" w:sz="6" w:space="0" w:color="BDD7EE"/>
              <w:left w:val="single" w:sz="6" w:space="0" w:color="BDD7EE"/>
              <w:bottom w:val="single" w:sz="6" w:space="0" w:color="BDD7EE"/>
              <w:right w:val="single" w:sz="6" w:space="0" w:color="BDD7EE"/>
            </w:tcBorders>
            <w:shd w:val="clear" w:color="auto" w:fill="D9D9D9"/>
          </w:tcPr>
          <w:p w14:paraId="5982D1CE" w14:textId="77777777" w:rsidR="000B1E5F" w:rsidRDefault="000B1E5F">
            <w:pPr>
              <w:widowControl w:val="0"/>
              <w:spacing w:line="276" w:lineRule="auto"/>
              <w:rPr>
                <w:rFonts w:ascii="Times New Roman" w:eastAsia="Times New Roman" w:hAnsi="Times New Roman" w:cs="Times New Roman"/>
                <w:sz w:val="22"/>
                <w:szCs w:val="22"/>
              </w:rPr>
            </w:pP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0AB7B9AF" w14:textId="77777777" w:rsidR="000B1E5F" w:rsidRDefault="00000000">
            <w:r>
              <w:rPr>
                <w:rFonts w:ascii="Times New Roman" w:eastAsia="Times New Roman" w:hAnsi="Times New Roman" w:cs="Times New Roman"/>
                <w:sz w:val="22"/>
                <w:szCs w:val="22"/>
              </w:rPr>
              <w:t xml:space="preserve">Are you registered in the </w:t>
            </w:r>
            <w:hyperlink r:id="rId9">
              <w:r>
                <w:rPr>
                  <w:rFonts w:ascii="Times New Roman" w:eastAsia="Times New Roman" w:hAnsi="Times New Roman" w:cs="Times New Roman"/>
                  <w:color w:val="0563C1"/>
                  <w:sz w:val="22"/>
                  <w:szCs w:val="22"/>
                  <w:u w:val="single"/>
                </w:rPr>
                <w:t>United Nations Partner Portal</w:t>
              </w:r>
            </w:hyperlink>
            <w:r>
              <w:rPr>
                <w:rFonts w:ascii="Times New Roman" w:eastAsia="Times New Roman" w:hAnsi="Times New Roman" w:cs="Times New Roman"/>
                <w:sz w:val="22"/>
                <w:szCs w:val="22"/>
              </w:rPr>
              <w:t xml:space="preserve">? </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455B2CFD" w14:textId="77777777" w:rsidR="000B1E5F" w:rsidRDefault="000B1E5F">
            <w:pPr>
              <w:rPr>
                <w:rFonts w:ascii="Times New Roman" w:eastAsia="Times New Roman" w:hAnsi="Times New Roman" w:cs="Times New Roman"/>
                <w:sz w:val="22"/>
                <w:szCs w:val="22"/>
              </w:rPr>
            </w:pPr>
          </w:p>
        </w:tc>
      </w:tr>
      <w:tr w:rsidR="000B1E5F" w14:paraId="3BE42F75" w14:textId="77777777">
        <w:trPr>
          <w:trHeight w:val="200"/>
        </w:trPr>
        <w:tc>
          <w:tcPr>
            <w:tcW w:w="1428" w:type="dxa"/>
            <w:tcBorders>
              <w:top w:val="single" w:sz="6" w:space="0" w:color="BDD7EE"/>
              <w:left w:val="single" w:sz="6" w:space="0" w:color="BDD7EE"/>
              <w:bottom w:val="single" w:sz="6" w:space="0" w:color="BDD7EE"/>
              <w:right w:val="single" w:sz="6" w:space="0" w:color="BDD7EE"/>
            </w:tcBorders>
            <w:shd w:val="clear" w:color="auto" w:fill="D9D9D9"/>
          </w:tcPr>
          <w:p w14:paraId="1F61461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71CBCB7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32492A30" w14:textId="77777777" w:rsidR="000B1E5F" w:rsidRDefault="000B1E5F">
            <w:pPr>
              <w:rPr>
                <w:rFonts w:ascii="Times New Roman" w:eastAsia="Times New Roman" w:hAnsi="Times New Roman" w:cs="Times New Roman"/>
                <w:sz w:val="22"/>
                <w:szCs w:val="22"/>
              </w:rPr>
            </w:pPr>
          </w:p>
        </w:tc>
      </w:tr>
      <w:tr w:rsidR="000B1E5F" w14:paraId="072021CF" w14:textId="77777777">
        <w:trPr>
          <w:trHeight w:val="200"/>
        </w:trPr>
        <w:tc>
          <w:tcPr>
            <w:tcW w:w="1428" w:type="dxa"/>
            <w:tcBorders>
              <w:top w:val="single" w:sz="6" w:space="0" w:color="BDD7EE"/>
              <w:left w:val="single" w:sz="6" w:space="0" w:color="BDD7EE"/>
              <w:bottom w:val="single" w:sz="6" w:space="0" w:color="BDD7EE"/>
              <w:right w:val="single" w:sz="6" w:space="0" w:color="BDD7EE"/>
            </w:tcBorders>
            <w:shd w:val="clear" w:color="auto" w:fill="D9D9D9"/>
          </w:tcPr>
          <w:p w14:paraId="3BFD61F0"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top w:val="single" w:sz="6" w:space="0" w:color="BDD7EE"/>
              <w:left w:val="single" w:sz="6" w:space="0" w:color="BDD7EE"/>
              <w:bottom w:val="single" w:sz="6" w:space="0" w:color="BDD7EE"/>
              <w:right w:val="single" w:sz="6" w:space="0" w:color="BDD7EE"/>
            </w:tcBorders>
            <w:shd w:val="clear" w:color="auto" w:fill="D9D9D9"/>
          </w:tcPr>
          <w:p w14:paraId="02A30424"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your organization have fraud prevention </w:t>
            </w:r>
            <w:r>
              <w:rPr>
                <w:rFonts w:ascii="Times New Roman" w:eastAsia="Times New Roman" w:hAnsi="Times New Roman" w:cs="Times New Roman"/>
                <w:sz w:val="22"/>
                <w:szCs w:val="22"/>
              </w:rPr>
              <w:lastRenderedPageBreak/>
              <w:t>policies and practices in place?</w:t>
            </w:r>
          </w:p>
        </w:tc>
        <w:tc>
          <w:tcPr>
            <w:tcW w:w="5705" w:type="dxa"/>
            <w:tcBorders>
              <w:top w:val="single" w:sz="6" w:space="0" w:color="BDD7EE"/>
              <w:left w:val="single" w:sz="6" w:space="0" w:color="BDD7EE"/>
              <w:bottom w:val="single" w:sz="6" w:space="0" w:color="BDD7EE"/>
              <w:right w:val="single" w:sz="6" w:space="0" w:color="BDD7EE"/>
            </w:tcBorders>
            <w:shd w:val="clear" w:color="auto" w:fill="auto"/>
          </w:tcPr>
          <w:p w14:paraId="42E28549" w14:textId="77777777" w:rsidR="000B1E5F" w:rsidRDefault="000B1E5F">
            <w:pPr>
              <w:rPr>
                <w:rFonts w:ascii="Times New Roman" w:eastAsia="Times New Roman" w:hAnsi="Times New Roman" w:cs="Times New Roman"/>
                <w:sz w:val="22"/>
                <w:szCs w:val="22"/>
              </w:rPr>
            </w:pPr>
          </w:p>
        </w:tc>
      </w:tr>
    </w:tbl>
    <w:p w14:paraId="76BDB5F9" w14:textId="77777777" w:rsidR="000B1E5F" w:rsidRDefault="000B1E5F">
      <w:pPr>
        <w:rPr>
          <w:rFonts w:ascii="Times New Roman" w:eastAsia="Times New Roman" w:hAnsi="Times New Roman" w:cs="Times New Roman"/>
          <w:sz w:val="22"/>
          <w:szCs w:val="22"/>
        </w:rPr>
      </w:pPr>
    </w:p>
    <w:tbl>
      <w:tblPr>
        <w:tblStyle w:val="a5"/>
        <w:tblW w:w="9675"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9675"/>
      </w:tblGrid>
      <w:tr w:rsidR="000B1E5F" w14:paraId="4615926B" w14:textId="77777777">
        <w:tc>
          <w:tcPr>
            <w:tcW w:w="9675" w:type="dxa"/>
            <w:tcBorders>
              <w:top w:val="single" w:sz="6" w:space="0" w:color="BDD7EE"/>
              <w:left w:val="single" w:sz="6" w:space="0" w:color="BDD7EE"/>
              <w:bottom w:val="single" w:sz="6" w:space="0" w:color="BDD7EE"/>
              <w:right w:val="single" w:sz="6" w:space="0" w:color="BDD7EE"/>
            </w:tcBorders>
            <w:shd w:val="clear" w:color="auto" w:fill="002060"/>
          </w:tcPr>
          <w:p w14:paraId="66FAFF00" w14:textId="77777777" w:rsidR="000B1E5F" w:rsidRDefault="00000000">
            <w:pPr>
              <w:spacing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Section B. Overview of the organization</w:t>
            </w:r>
          </w:p>
        </w:tc>
      </w:tr>
    </w:tbl>
    <w:p w14:paraId="449EF088" w14:textId="77777777" w:rsidR="000B1E5F" w:rsidRDefault="000B1E5F">
      <w:pPr>
        <w:widowControl w:val="0"/>
        <w:spacing w:line="276" w:lineRule="auto"/>
        <w:rPr>
          <w:rFonts w:ascii="Times New Roman" w:eastAsia="Times New Roman" w:hAnsi="Times New Roman" w:cs="Times New Roman"/>
          <w:sz w:val="22"/>
          <w:szCs w:val="22"/>
        </w:rPr>
      </w:pPr>
    </w:p>
    <w:tbl>
      <w:tblPr>
        <w:tblStyle w:val="a6"/>
        <w:tblW w:w="9675"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755"/>
        <w:gridCol w:w="2205"/>
        <w:gridCol w:w="5715"/>
      </w:tblGrid>
      <w:tr w:rsidR="000B1E5F" w14:paraId="6B1BB11A" w14:textId="77777777">
        <w:trPr>
          <w:trHeight w:val="80"/>
        </w:trPr>
        <w:tc>
          <w:tcPr>
            <w:tcW w:w="1755"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207E6D32"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5" w:type="dxa"/>
            <w:tcBorders>
              <w:top w:val="single" w:sz="6" w:space="0" w:color="BDD7EE"/>
              <w:left w:val="single" w:sz="6" w:space="0" w:color="BDD7EE"/>
              <w:bottom w:val="single" w:sz="6" w:space="0" w:color="BDD7EE"/>
              <w:right w:val="single" w:sz="6" w:space="0" w:color="BDD7EE"/>
            </w:tcBorders>
            <w:shd w:val="clear" w:color="auto" w:fill="D9D9D9"/>
          </w:tcPr>
          <w:p w14:paraId="2D2FDE3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Size of annual budget (previous year, USD)</w:t>
            </w:r>
          </w:p>
        </w:tc>
        <w:tc>
          <w:tcPr>
            <w:tcW w:w="5715" w:type="dxa"/>
            <w:tcBorders>
              <w:top w:val="single" w:sz="6" w:space="0" w:color="BDD7EE"/>
              <w:left w:val="single" w:sz="6" w:space="0" w:color="BDD7EE"/>
              <w:bottom w:val="single" w:sz="6" w:space="0" w:color="BDD7EE"/>
              <w:right w:val="single" w:sz="6" w:space="0" w:color="BDD7EE"/>
            </w:tcBorders>
            <w:shd w:val="clear" w:color="auto" w:fill="auto"/>
          </w:tcPr>
          <w:p w14:paraId="206C0580" w14:textId="77777777" w:rsidR="000B1E5F" w:rsidRDefault="000B1E5F">
            <w:pPr>
              <w:rPr>
                <w:rFonts w:ascii="Times New Roman" w:eastAsia="Times New Roman" w:hAnsi="Times New Roman" w:cs="Times New Roman"/>
                <w:sz w:val="22"/>
                <w:szCs w:val="22"/>
              </w:rPr>
            </w:pPr>
          </w:p>
        </w:tc>
      </w:tr>
      <w:tr w:rsidR="000B1E5F" w14:paraId="4BC56477" w14:textId="77777777">
        <w:trPr>
          <w:trHeight w:val="80"/>
        </w:trPr>
        <w:tc>
          <w:tcPr>
            <w:tcW w:w="1755" w:type="dxa"/>
            <w:vMerge/>
            <w:tcBorders>
              <w:top w:val="single" w:sz="6" w:space="0" w:color="BDD7EE"/>
              <w:left w:val="single" w:sz="6" w:space="0" w:color="BDD7EE"/>
              <w:bottom w:val="single" w:sz="6" w:space="0" w:color="BDD7EE"/>
              <w:right w:val="single" w:sz="6" w:space="0" w:color="BDD7EE"/>
            </w:tcBorders>
            <w:shd w:val="clear" w:color="auto" w:fill="D9D9D9"/>
          </w:tcPr>
          <w:p w14:paraId="206615BA"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205" w:type="dxa"/>
            <w:tcBorders>
              <w:top w:val="single" w:sz="6" w:space="0" w:color="BDD7EE"/>
              <w:left w:val="single" w:sz="6" w:space="0" w:color="BDD7EE"/>
              <w:bottom w:val="single" w:sz="6" w:space="0" w:color="BDD7EE"/>
              <w:right w:val="single" w:sz="6" w:space="0" w:color="BDD7EE"/>
            </w:tcBorders>
            <w:shd w:val="clear" w:color="auto" w:fill="D9D9D9"/>
          </w:tcPr>
          <w:p w14:paraId="075C4DF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Source of funding</w:t>
            </w:r>
          </w:p>
        </w:tc>
        <w:tc>
          <w:tcPr>
            <w:tcW w:w="5715" w:type="dxa"/>
            <w:tcBorders>
              <w:top w:val="single" w:sz="6" w:space="0" w:color="BDD7EE"/>
              <w:left w:val="single" w:sz="6" w:space="0" w:color="BDD7EE"/>
              <w:bottom w:val="single" w:sz="6" w:space="0" w:color="BDD7EE"/>
              <w:right w:val="single" w:sz="6" w:space="0" w:color="BDD7EE"/>
            </w:tcBorders>
            <w:shd w:val="clear" w:color="auto" w:fill="auto"/>
          </w:tcPr>
          <w:p w14:paraId="7B281548"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Outline funding base, including local, international, and private sector donors </w:t>
            </w:r>
          </w:p>
        </w:tc>
      </w:tr>
      <w:tr w:rsidR="000B1E5F" w14:paraId="45B7A2CE" w14:textId="77777777">
        <w:trPr>
          <w:trHeight w:val="80"/>
        </w:trPr>
        <w:tc>
          <w:tcPr>
            <w:tcW w:w="1755" w:type="dxa"/>
            <w:vMerge/>
            <w:tcBorders>
              <w:top w:val="single" w:sz="6" w:space="0" w:color="BDD7EE"/>
              <w:left w:val="single" w:sz="6" w:space="0" w:color="BDD7EE"/>
              <w:bottom w:val="single" w:sz="6" w:space="0" w:color="BDD7EE"/>
              <w:right w:val="single" w:sz="6" w:space="0" w:color="BDD7EE"/>
            </w:tcBorders>
            <w:shd w:val="clear" w:color="auto" w:fill="D9D9D9"/>
          </w:tcPr>
          <w:p w14:paraId="6EAC0610"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i/>
                <w:sz w:val="22"/>
                <w:szCs w:val="22"/>
              </w:rPr>
            </w:pPr>
          </w:p>
        </w:tc>
        <w:tc>
          <w:tcPr>
            <w:tcW w:w="2205" w:type="dxa"/>
            <w:tcBorders>
              <w:top w:val="single" w:sz="6" w:space="0" w:color="BDD7EE"/>
              <w:left w:val="single" w:sz="6" w:space="0" w:color="BDD7EE"/>
              <w:bottom w:val="single" w:sz="6" w:space="0" w:color="BDD7EE"/>
              <w:right w:val="single" w:sz="6" w:space="0" w:color="BDD7EE"/>
            </w:tcBorders>
            <w:shd w:val="clear" w:color="auto" w:fill="D9D9D9"/>
          </w:tcPr>
          <w:p w14:paraId="5871960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Main funding partners/ donors</w:t>
            </w:r>
          </w:p>
        </w:tc>
        <w:tc>
          <w:tcPr>
            <w:tcW w:w="5715" w:type="dxa"/>
            <w:tcBorders>
              <w:top w:val="single" w:sz="6" w:space="0" w:color="BDD7EE"/>
              <w:left w:val="single" w:sz="6" w:space="0" w:color="BDD7EE"/>
              <w:bottom w:val="single" w:sz="6" w:space="0" w:color="BDD7EE"/>
              <w:right w:val="single" w:sz="6" w:space="0" w:color="BDD7EE"/>
            </w:tcBorders>
            <w:shd w:val="clear" w:color="auto" w:fill="auto"/>
          </w:tcPr>
          <w:p w14:paraId="1895CBC9" w14:textId="77777777" w:rsidR="000B1E5F" w:rsidRDefault="000B1E5F">
            <w:pPr>
              <w:rPr>
                <w:rFonts w:ascii="Times New Roman" w:eastAsia="Times New Roman" w:hAnsi="Times New Roman" w:cs="Times New Roman"/>
                <w:sz w:val="22"/>
                <w:szCs w:val="22"/>
              </w:rPr>
            </w:pPr>
          </w:p>
        </w:tc>
      </w:tr>
      <w:tr w:rsidR="000B1E5F" w14:paraId="393E869F"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30ED88E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top w:val="single" w:sz="6" w:space="0" w:color="BDD7EE"/>
              <w:left w:val="single" w:sz="6" w:space="0" w:color="BDD7EE"/>
              <w:bottom w:val="single" w:sz="6" w:space="0" w:color="BDD7EE"/>
              <w:right w:val="single" w:sz="6" w:space="0" w:color="BDD7EE"/>
            </w:tcBorders>
            <w:shd w:val="clear" w:color="auto" w:fill="auto"/>
          </w:tcPr>
          <w:p w14:paraId="23AB1955"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List of number and key functions of core organization staff</w:t>
            </w:r>
          </w:p>
          <w:p w14:paraId="75F7A9EB" w14:textId="77777777" w:rsidR="000B1E5F" w:rsidRDefault="000B1E5F">
            <w:pPr>
              <w:rPr>
                <w:rFonts w:ascii="Times New Roman" w:eastAsia="Times New Roman" w:hAnsi="Times New Roman" w:cs="Times New Roman"/>
                <w:sz w:val="22"/>
                <w:szCs w:val="22"/>
              </w:rPr>
            </w:pPr>
          </w:p>
        </w:tc>
      </w:tr>
    </w:tbl>
    <w:p w14:paraId="2EBF4B1E" w14:textId="77777777" w:rsidR="000B1E5F" w:rsidRDefault="000B1E5F">
      <w:pPr>
        <w:widowControl w:val="0"/>
        <w:spacing w:line="276" w:lineRule="auto"/>
        <w:rPr>
          <w:rFonts w:ascii="Times New Roman" w:eastAsia="Times New Roman" w:hAnsi="Times New Roman" w:cs="Times New Roman"/>
          <w:sz w:val="22"/>
          <w:szCs w:val="22"/>
        </w:rPr>
      </w:pPr>
    </w:p>
    <w:tbl>
      <w:tblPr>
        <w:tblStyle w:val="a7"/>
        <w:tblW w:w="9675"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755"/>
        <w:gridCol w:w="7920"/>
      </w:tblGrid>
      <w:tr w:rsidR="000B1E5F" w14:paraId="21D36914"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7BB1911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66172AD7"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Outline the organization’s mandate and field of work, and how it aligns to UNFPA’s mandate.</w:t>
            </w:r>
          </w:p>
        </w:tc>
      </w:tr>
      <w:tr w:rsidR="000B1E5F" w14:paraId="43694882"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4672D81E"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3ED9C50D"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Outline the distinctive technical capacity of the organization to achieve results in the proposed programmatic area </w:t>
            </w:r>
          </w:p>
        </w:tc>
      </w:tr>
      <w:tr w:rsidR="000B1E5F" w14:paraId="563DE29B"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390F735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20C817AA" w14:textId="77777777" w:rsidR="000B1E5F" w:rsidRDefault="000B1E5F">
            <w:pPr>
              <w:rPr>
                <w:rFonts w:ascii="Times New Roman" w:eastAsia="Times New Roman" w:hAnsi="Times New Roman" w:cs="Times New Roman"/>
                <w:sz w:val="22"/>
                <w:szCs w:val="22"/>
              </w:rPr>
            </w:pP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37408670"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Outline of type/scope and key results achieved in proposed programmatic area in recent years, including any recognition received at local / global level for the work in the proposed area. Include a summary experience in Thailand and prior experience with any organization of the United Nations</w:t>
            </w:r>
          </w:p>
          <w:p w14:paraId="41723A93" w14:textId="77777777" w:rsidR="000B1E5F" w:rsidRDefault="000B1E5F">
            <w:pPr>
              <w:rPr>
                <w:rFonts w:ascii="Times New Roman" w:eastAsia="Times New Roman" w:hAnsi="Times New Roman" w:cs="Times New Roman"/>
                <w:sz w:val="22"/>
                <w:szCs w:val="22"/>
              </w:rPr>
            </w:pPr>
          </w:p>
        </w:tc>
      </w:tr>
      <w:tr w:rsidR="000B1E5F" w14:paraId="0D0B1267"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1F2B3FE8"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593F7AD3"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Outline of presence and community relations in the location(s) the activities will be implemented in: include access to vulnerable populations and hard-to-reach areas, if any)</w:t>
            </w:r>
          </w:p>
          <w:p w14:paraId="7357DECB" w14:textId="77777777" w:rsidR="000B1E5F" w:rsidRDefault="000B1E5F">
            <w:pPr>
              <w:rPr>
                <w:rFonts w:ascii="Times New Roman" w:eastAsia="Times New Roman" w:hAnsi="Times New Roman" w:cs="Times New Roman"/>
                <w:i/>
                <w:sz w:val="22"/>
                <w:szCs w:val="22"/>
              </w:rPr>
            </w:pPr>
          </w:p>
        </w:tc>
      </w:tr>
      <w:tr w:rsidR="000B1E5F" w14:paraId="65881793"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7CCDA83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78BC66E1"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To what extent is the NGO recognized as credible by the government, and/or other key stakeholders/partners?</w:t>
            </w:r>
          </w:p>
          <w:p w14:paraId="6EC3B873" w14:textId="77777777" w:rsidR="000B1E5F" w:rsidRDefault="000B1E5F">
            <w:pPr>
              <w:rPr>
                <w:rFonts w:ascii="Times New Roman" w:eastAsia="Times New Roman" w:hAnsi="Times New Roman" w:cs="Times New Roman"/>
                <w:i/>
                <w:sz w:val="22"/>
                <w:szCs w:val="22"/>
              </w:rPr>
            </w:pPr>
          </w:p>
        </w:tc>
      </w:tr>
      <w:tr w:rsidR="000B1E5F" w14:paraId="0ACB4D89" w14:textId="77777777">
        <w:tc>
          <w:tcPr>
            <w:tcW w:w="1755" w:type="dxa"/>
            <w:tcBorders>
              <w:top w:val="single" w:sz="6" w:space="0" w:color="BDD7EE"/>
              <w:left w:val="single" w:sz="6" w:space="0" w:color="BDD7EE"/>
              <w:bottom w:val="single" w:sz="6" w:space="0" w:color="BDD7EE"/>
              <w:right w:val="single" w:sz="6" w:space="0" w:color="BDD7EE"/>
            </w:tcBorders>
            <w:shd w:val="clear" w:color="auto" w:fill="D9D9D9"/>
          </w:tcPr>
          <w:p w14:paraId="30FD4FB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top w:val="single" w:sz="6" w:space="0" w:color="BDD7EE"/>
              <w:left w:val="single" w:sz="6" w:space="0" w:color="BDD7EE"/>
              <w:bottom w:val="single" w:sz="6" w:space="0" w:color="BDD7EE"/>
              <w:right w:val="single" w:sz="6" w:space="0" w:color="BDD7EE"/>
            </w:tcBorders>
            <w:shd w:val="clear" w:color="auto" w:fill="auto"/>
          </w:tcPr>
          <w:p w14:paraId="00E84693"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Outline the systems in place (policies, procedures, guidelines, and other tools) that systematically collect, analyse and use programme monitoring data</w:t>
            </w:r>
          </w:p>
          <w:p w14:paraId="69E82B20" w14:textId="77777777" w:rsidR="000B1E5F" w:rsidRDefault="000B1E5F">
            <w:pPr>
              <w:rPr>
                <w:rFonts w:ascii="Times New Roman" w:eastAsia="Times New Roman" w:hAnsi="Times New Roman" w:cs="Times New Roman"/>
                <w:i/>
                <w:sz w:val="22"/>
                <w:szCs w:val="22"/>
              </w:rPr>
            </w:pPr>
          </w:p>
        </w:tc>
      </w:tr>
    </w:tbl>
    <w:p w14:paraId="346A36B8" w14:textId="77777777" w:rsidR="000B1E5F" w:rsidRDefault="000B1E5F">
      <w:pPr>
        <w:rPr>
          <w:rFonts w:ascii="Times New Roman" w:eastAsia="Times New Roman" w:hAnsi="Times New Roman" w:cs="Times New Roman"/>
          <w:sz w:val="22"/>
          <w:szCs w:val="22"/>
        </w:rPr>
      </w:pPr>
    </w:p>
    <w:tbl>
      <w:tblPr>
        <w:tblStyle w:val="a8"/>
        <w:tblW w:w="9380"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39"/>
        <w:gridCol w:w="7741"/>
      </w:tblGrid>
      <w:tr w:rsidR="000B1E5F" w14:paraId="52DEBBBB" w14:textId="77777777">
        <w:tc>
          <w:tcPr>
            <w:tcW w:w="9380" w:type="dxa"/>
            <w:gridSpan w:val="2"/>
            <w:tcBorders>
              <w:top w:val="single" w:sz="6" w:space="0" w:color="BDD7EE"/>
              <w:left w:val="single" w:sz="6" w:space="0" w:color="BDD7EE"/>
              <w:bottom w:val="single" w:sz="6" w:space="0" w:color="BDD7EE"/>
              <w:right w:val="single" w:sz="6" w:space="0" w:color="BDD7EE"/>
            </w:tcBorders>
            <w:shd w:val="clear" w:color="auto" w:fill="002060"/>
          </w:tcPr>
          <w:p w14:paraId="69C2024A" w14:textId="77777777" w:rsidR="000B1E5F" w:rsidRDefault="00000000">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Section C. Proposal overview</w:t>
            </w:r>
          </w:p>
        </w:tc>
      </w:tr>
      <w:tr w:rsidR="000B1E5F" w14:paraId="390D373E" w14:textId="77777777">
        <w:tc>
          <w:tcPr>
            <w:tcW w:w="1639" w:type="dxa"/>
            <w:tcBorders>
              <w:top w:val="single" w:sz="6" w:space="0" w:color="BDD7EE"/>
              <w:left w:val="single" w:sz="6" w:space="0" w:color="BDD7EE"/>
              <w:bottom w:val="single" w:sz="6" w:space="0" w:color="BDD7EE"/>
              <w:right w:val="single" w:sz="6" w:space="0" w:color="BDD7EE"/>
            </w:tcBorders>
            <w:shd w:val="clear" w:color="auto" w:fill="D9D9D9"/>
          </w:tcPr>
          <w:p w14:paraId="45D4CF8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1" w:type="dxa"/>
            <w:tcBorders>
              <w:top w:val="single" w:sz="6" w:space="0" w:color="BDD7EE"/>
              <w:left w:val="single" w:sz="6" w:space="0" w:color="BDD7EE"/>
              <w:bottom w:val="single" w:sz="6" w:space="0" w:color="BDD7EE"/>
              <w:right w:val="single" w:sz="6" w:space="0" w:color="BDD7EE"/>
            </w:tcBorders>
            <w:shd w:val="clear" w:color="auto" w:fill="auto"/>
          </w:tcPr>
          <w:p w14:paraId="102A1250" w14:textId="77777777" w:rsidR="000B1E5F" w:rsidRDefault="000B1E5F">
            <w:pPr>
              <w:rPr>
                <w:rFonts w:ascii="Times New Roman" w:eastAsia="Times New Roman" w:hAnsi="Times New Roman" w:cs="Times New Roman"/>
                <w:sz w:val="22"/>
                <w:szCs w:val="22"/>
              </w:rPr>
            </w:pPr>
          </w:p>
        </w:tc>
      </w:tr>
      <w:tr w:rsidR="000B1E5F" w14:paraId="69499B20" w14:textId="77777777">
        <w:tc>
          <w:tcPr>
            <w:tcW w:w="1639" w:type="dxa"/>
            <w:tcBorders>
              <w:top w:val="single" w:sz="6" w:space="0" w:color="BDD7EE"/>
              <w:left w:val="single" w:sz="6" w:space="0" w:color="BDD7EE"/>
              <w:bottom w:val="single" w:sz="6" w:space="0" w:color="BDD7EE"/>
              <w:right w:val="single" w:sz="6" w:space="0" w:color="BDD7EE"/>
            </w:tcBorders>
            <w:shd w:val="clear" w:color="auto" w:fill="D9D9D9"/>
          </w:tcPr>
          <w:p w14:paraId="4B0D177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1" w:type="dxa"/>
            <w:tcBorders>
              <w:top w:val="single" w:sz="6" w:space="0" w:color="BDD7EE"/>
              <w:left w:val="single" w:sz="6" w:space="0" w:color="BDD7EE"/>
              <w:bottom w:val="single" w:sz="6" w:space="0" w:color="BDD7EE"/>
              <w:right w:val="single" w:sz="6" w:space="0" w:color="BDD7EE"/>
            </w:tcBorders>
            <w:shd w:val="clear" w:color="auto" w:fill="auto"/>
          </w:tcPr>
          <w:p w14:paraId="504B3209"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Refer to Section 1.3 of the Invitation for Proposal</w:t>
            </w:r>
          </w:p>
          <w:p w14:paraId="6FCB675F" w14:textId="77777777" w:rsidR="000B1E5F" w:rsidRDefault="000B1E5F">
            <w:pPr>
              <w:rPr>
                <w:rFonts w:ascii="Times New Roman" w:eastAsia="Times New Roman" w:hAnsi="Times New Roman" w:cs="Times New Roman"/>
                <w:sz w:val="22"/>
                <w:szCs w:val="22"/>
              </w:rPr>
            </w:pPr>
          </w:p>
        </w:tc>
      </w:tr>
      <w:tr w:rsidR="000B1E5F" w14:paraId="03AB4201" w14:textId="77777777">
        <w:tc>
          <w:tcPr>
            <w:tcW w:w="1639" w:type="dxa"/>
            <w:tcBorders>
              <w:top w:val="single" w:sz="6" w:space="0" w:color="BDD7EE"/>
              <w:left w:val="single" w:sz="6" w:space="0" w:color="BDD7EE"/>
              <w:bottom w:val="single" w:sz="6" w:space="0" w:color="BDD7EE"/>
              <w:right w:val="single" w:sz="6" w:space="0" w:color="BDD7EE"/>
            </w:tcBorders>
            <w:shd w:val="clear" w:color="auto" w:fill="D9D9D9"/>
          </w:tcPr>
          <w:p w14:paraId="47D0FEF4"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1" w:type="dxa"/>
            <w:tcBorders>
              <w:top w:val="single" w:sz="6" w:space="0" w:color="BDD7EE"/>
              <w:left w:val="single" w:sz="6" w:space="0" w:color="BDD7EE"/>
              <w:bottom w:val="single" w:sz="6" w:space="0" w:color="BDD7EE"/>
              <w:right w:val="single" w:sz="6" w:space="0" w:color="BDD7EE"/>
            </w:tcBorders>
            <w:shd w:val="clear" w:color="auto" w:fill="auto"/>
          </w:tcPr>
          <w:p w14:paraId="37D1B8CC"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From MM/YYYY to MM/YYYY</w:t>
            </w:r>
          </w:p>
        </w:tc>
      </w:tr>
      <w:tr w:rsidR="000B1E5F" w14:paraId="45244213" w14:textId="77777777">
        <w:trPr>
          <w:trHeight w:val="276"/>
        </w:trPr>
        <w:tc>
          <w:tcPr>
            <w:tcW w:w="1639" w:type="dxa"/>
            <w:vMerge w:val="restart"/>
            <w:tcBorders>
              <w:top w:val="single" w:sz="6" w:space="0" w:color="BDD7EE"/>
              <w:left w:val="single" w:sz="6" w:space="0" w:color="BDD7EE"/>
              <w:bottom w:val="single" w:sz="6" w:space="0" w:color="BDD7EE"/>
              <w:right w:val="single" w:sz="6" w:space="0" w:color="BDD7EE"/>
            </w:tcBorders>
            <w:shd w:val="clear" w:color="auto" w:fill="D9D9D9"/>
          </w:tcPr>
          <w:p w14:paraId="5C0FD64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1" w:type="dxa"/>
            <w:vMerge w:val="restart"/>
            <w:tcBorders>
              <w:top w:val="single" w:sz="6" w:space="0" w:color="BDD7EE"/>
              <w:left w:val="single" w:sz="6" w:space="0" w:color="BDD7EE"/>
              <w:bottom w:val="single" w:sz="6" w:space="0" w:color="BDD7EE"/>
              <w:right w:val="single" w:sz="6" w:space="0" w:color="BDD7EE"/>
            </w:tcBorders>
            <w:shd w:val="clear" w:color="auto" w:fill="auto"/>
          </w:tcPr>
          <w:p w14:paraId="669D8C82" w14:textId="77777777" w:rsidR="000B1E5F" w:rsidRDefault="000B1E5F">
            <w:pPr>
              <w:rPr>
                <w:rFonts w:ascii="Times New Roman" w:eastAsia="Times New Roman" w:hAnsi="Times New Roman" w:cs="Times New Roman"/>
                <w:sz w:val="22"/>
                <w:szCs w:val="22"/>
              </w:rPr>
            </w:pPr>
          </w:p>
        </w:tc>
      </w:tr>
      <w:tr w:rsidR="000B1E5F" w14:paraId="1FE596F6" w14:textId="77777777">
        <w:trPr>
          <w:trHeight w:val="317"/>
        </w:trPr>
        <w:tc>
          <w:tcPr>
            <w:tcW w:w="1639" w:type="dxa"/>
            <w:vMerge/>
            <w:tcBorders>
              <w:top w:val="single" w:sz="6" w:space="0" w:color="BDD7EE"/>
              <w:left w:val="single" w:sz="6" w:space="0" w:color="BDD7EE"/>
              <w:bottom w:val="single" w:sz="6" w:space="0" w:color="BDD7EE"/>
              <w:right w:val="single" w:sz="6" w:space="0" w:color="BDD7EE"/>
            </w:tcBorders>
            <w:shd w:val="clear" w:color="auto" w:fill="D9D9D9"/>
          </w:tcPr>
          <w:p w14:paraId="1B07AD7E"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741" w:type="dxa"/>
            <w:vMerge/>
            <w:tcBorders>
              <w:top w:val="single" w:sz="6" w:space="0" w:color="BDD7EE"/>
              <w:left w:val="single" w:sz="6" w:space="0" w:color="BDD7EE"/>
              <w:bottom w:val="single" w:sz="6" w:space="0" w:color="BDD7EE"/>
              <w:right w:val="single" w:sz="6" w:space="0" w:color="BDD7EE"/>
            </w:tcBorders>
            <w:shd w:val="clear" w:color="auto" w:fill="auto"/>
          </w:tcPr>
          <w:p w14:paraId="10978568"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0B1E5F" w14:paraId="017505F9" w14:textId="77777777">
        <w:trPr>
          <w:trHeight w:val="317"/>
        </w:trPr>
        <w:tc>
          <w:tcPr>
            <w:tcW w:w="1639" w:type="dxa"/>
            <w:vMerge/>
            <w:tcBorders>
              <w:top w:val="single" w:sz="6" w:space="0" w:color="BDD7EE"/>
              <w:left w:val="single" w:sz="6" w:space="0" w:color="BDD7EE"/>
              <w:bottom w:val="single" w:sz="6" w:space="0" w:color="BDD7EE"/>
              <w:right w:val="single" w:sz="6" w:space="0" w:color="BDD7EE"/>
            </w:tcBorders>
            <w:shd w:val="clear" w:color="auto" w:fill="D9D9D9"/>
          </w:tcPr>
          <w:p w14:paraId="45DD2D57"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741" w:type="dxa"/>
            <w:vMerge/>
            <w:tcBorders>
              <w:top w:val="single" w:sz="6" w:space="0" w:color="BDD7EE"/>
              <w:left w:val="single" w:sz="6" w:space="0" w:color="BDD7EE"/>
              <w:bottom w:val="single" w:sz="6" w:space="0" w:color="BDD7EE"/>
              <w:right w:val="single" w:sz="6" w:space="0" w:color="BDD7EE"/>
            </w:tcBorders>
            <w:shd w:val="clear" w:color="auto" w:fill="auto"/>
          </w:tcPr>
          <w:p w14:paraId="51213181" w14:textId="77777777" w:rsidR="000B1E5F" w:rsidRDefault="000B1E5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bl>
    <w:p w14:paraId="0172C859" w14:textId="77777777" w:rsidR="000B1E5F" w:rsidRDefault="000B1E5F">
      <w:pPr>
        <w:rPr>
          <w:rFonts w:ascii="Times New Roman" w:eastAsia="Times New Roman" w:hAnsi="Times New Roman" w:cs="Times New Roman"/>
          <w:sz w:val="22"/>
          <w:szCs w:val="22"/>
        </w:rPr>
      </w:pPr>
    </w:p>
    <w:tbl>
      <w:tblPr>
        <w:tblStyle w:val="a9"/>
        <w:tblW w:w="9330"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95"/>
        <w:gridCol w:w="7635"/>
      </w:tblGrid>
      <w:tr w:rsidR="000B1E5F" w14:paraId="6B4DBD64" w14:textId="77777777">
        <w:tc>
          <w:tcPr>
            <w:tcW w:w="9330" w:type="dxa"/>
            <w:gridSpan w:val="2"/>
            <w:tcBorders>
              <w:top w:val="single" w:sz="6" w:space="0" w:color="BDD7EE"/>
              <w:left w:val="single" w:sz="6" w:space="0" w:color="BDD7EE"/>
              <w:bottom w:val="single" w:sz="6" w:space="0" w:color="BDD7EE"/>
              <w:right w:val="single" w:sz="6" w:space="0" w:color="BDD7EE"/>
            </w:tcBorders>
            <w:shd w:val="clear" w:color="auto" w:fill="002060"/>
          </w:tcPr>
          <w:p w14:paraId="2B7CBC3A" w14:textId="77777777" w:rsidR="000B1E5F" w:rsidRDefault="00000000">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Section D. Proposed interventions and activities to achieve intended results</w:t>
            </w:r>
          </w:p>
        </w:tc>
      </w:tr>
      <w:tr w:rsidR="000B1E5F" w14:paraId="2474EB64"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20679F5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4258FEDC"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This section should provide a brief summary of the programme. </w:t>
            </w:r>
          </w:p>
          <w:p w14:paraId="6B361C7B" w14:textId="77777777" w:rsidR="000B1E5F" w:rsidRDefault="000B1E5F">
            <w:pPr>
              <w:rPr>
                <w:rFonts w:ascii="Times New Roman" w:eastAsia="Times New Roman" w:hAnsi="Times New Roman" w:cs="Times New Roman"/>
                <w:i/>
                <w:sz w:val="22"/>
                <w:szCs w:val="22"/>
              </w:rPr>
            </w:pPr>
          </w:p>
          <w:p w14:paraId="15EF7D5E"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It should include a problem statement, the context and the rationale for the Programme: </w:t>
            </w:r>
          </w:p>
          <w:p w14:paraId="1FA93B2B" w14:textId="77777777" w:rsidR="000B1E5F" w:rsidRDefault="00000000">
            <w:pPr>
              <w:numPr>
                <w:ilvl w:val="0"/>
                <w:numId w:val="18"/>
              </w:numPr>
              <w:ind w:left="250"/>
              <w:jc w:val="both"/>
              <w:rPr>
                <w:rFonts w:ascii="Times New Roman" w:eastAsia="Times New Roman" w:hAnsi="Times New Roman" w:cs="Times New Roman"/>
                <w:i/>
              </w:rPr>
            </w:pPr>
            <w:r>
              <w:rPr>
                <w:rFonts w:ascii="Times New Roman" w:eastAsia="Times New Roman" w:hAnsi="Times New Roman" w:cs="Times New Roman"/>
                <w:i/>
                <w:sz w:val="22"/>
                <w:szCs w:val="22"/>
              </w:rPr>
              <w:t>Overview of the existing problem;</w:t>
            </w:r>
          </w:p>
          <w:p w14:paraId="3A4FA70E" w14:textId="77777777" w:rsidR="000B1E5F" w:rsidRDefault="00000000">
            <w:pPr>
              <w:numPr>
                <w:ilvl w:val="0"/>
                <w:numId w:val="18"/>
              </w:numPr>
              <w:ind w:left="250"/>
              <w:jc w:val="both"/>
              <w:rPr>
                <w:rFonts w:ascii="Times New Roman" w:eastAsia="Times New Roman" w:hAnsi="Times New Roman" w:cs="Times New Roman"/>
                <w:i/>
              </w:rPr>
            </w:pPr>
            <w:r>
              <w:rPr>
                <w:rFonts w:ascii="Times New Roman" w:eastAsia="Times New Roman" w:hAnsi="Times New Roman" w:cs="Times New Roman"/>
                <w:i/>
                <w:sz w:val="22"/>
                <w:szCs w:val="22"/>
              </w:rPr>
              <w:t>How the problem is linked to global/regional/national priorities and policies; and</w:t>
            </w:r>
          </w:p>
          <w:p w14:paraId="1CC89409" w14:textId="77777777" w:rsidR="000B1E5F" w:rsidRDefault="00000000">
            <w:pPr>
              <w:numPr>
                <w:ilvl w:val="0"/>
                <w:numId w:val="18"/>
              </w:numPr>
              <w:ind w:left="250"/>
              <w:jc w:val="both"/>
              <w:rPr>
                <w:rFonts w:ascii="Times New Roman" w:eastAsia="Times New Roman" w:hAnsi="Times New Roman" w:cs="Times New Roman"/>
                <w:i/>
              </w:rPr>
            </w:pPr>
            <w:r>
              <w:rPr>
                <w:rFonts w:ascii="Times New Roman" w:eastAsia="Times New Roman" w:hAnsi="Times New Roman" w:cs="Times New Roman"/>
                <w:i/>
                <w:sz w:val="22"/>
                <w:szCs w:val="22"/>
              </w:rPr>
              <w:t>The relevance of the programme in addressing problem identified</w:t>
            </w:r>
          </w:p>
          <w:p w14:paraId="55E3EFD7" w14:textId="77777777" w:rsidR="000B1E5F" w:rsidRDefault="000B1E5F">
            <w:pPr>
              <w:jc w:val="both"/>
              <w:rPr>
                <w:rFonts w:ascii="Times New Roman" w:eastAsia="Times New Roman" w:hAnsi="Times New Roman" w:cs="Times New Roman"/>
                <w:sz w:val="22"/>
                <w:szCs w:val="22"/>
              </w:rPr>
            </w:pPr>
          </w:p>
        </w:tc>
      </w:tr>
      <w:tr w:rsidR="000B1E5F" w14:paraId="066BB5C5"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34771E7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58D88B7A"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should briefly explain why the proposing organization has the experience, capacity and commitment to successfully implement the workplan.</w:t>
            </w:r>
          </w:p>
        </w:tc>
      </w:tr>
      <w:tr w:rsidR="000B1E5F" w14:paraId="5C71BAA5"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6D28F000"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568C1AFF"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“What” this programme will achieve - programme objectives and expected results</w:t>
            </w:r>
          </w:p>
          <w:p w14:paraId="57F49129" w14:textId="77777777" w:rsidR="000B1E5F" w:rsidRDefault="000B1E5F">
            <w:pPr>
              <w:rPr>
                <w:rFonts w:ascii="Times New Roman" w:eastAsia="Times New Roman" w:hAnsi="Times New Roman" w:cs="Times New Roman"/>
                <w:sz w:val="22"/>
                <w:szCs w:val="22"/>
              </w:rPr>
            </w:pPr>
          </w:p>
        </w:tc>
      </w:tr>
      <w:tr w:rsidR="000B1E5F" w14:paraId="5ED6CE9F"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1212233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5CDE7FB9"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0B1E5F" w14:paraId="4442EC6B"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71C1919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29FC046F"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Explain briefly the practical measures taken in the programme to address gender, equity and sustainability considerations</w:t>
            </w:r>
          </w:p>
        </w:tc>
      </w:tr>
      <w:tr w:rsidR="000B1E5F" w14:paraId="3CD31248"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5674936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51477151"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Outline the likely environmental impact of the programme, if any.</w:t>
            </w:r>
          </w:p>
        </w:tc>
      </w:tr>
      <w:tr w:rsidR="000B1E5F" w14:paraId="6D43149F"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0871368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7A461290" w14:textId="77777777" w:rsidR="000B1E5F" w:rsidRDefault="00000000">
            <w:r>
              <w:rPr>
                <w:rFonts w:ascii="Times New Roman" w:eastAsia="Times New Roman" w:hAnsi="Times New Roman" w:cs="Times New Roman"/>
                <w:i/>
                <w:sz w:val="22"/>
                <w:szCs w:val="22"/>
              </w:rPr>
              <w:t>This section outlines other partners who have a role in programme implementation, including potential subcontractors and other organization providing technical and financial support for the programme</w:t>
            </w:r>
          </w:p>
        </w:tc>
      </w:tr>
      <w:tr w:rsidR="000B1E5F" w14:paraId="7A0FE32C"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417B10C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293F3CE5"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briefly outlines the partner specific contribution to the programme (monetary or in-kind)</w:t>
            </w:r>
          </w:p>
        </w:tc>
      </w:tr>
      <w:tr w:rsidR="000B1E5F" w14:paraId="186E9569"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4E8B01D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45D2CD34" w14:textId="77777777" w:rsidR="000B1E5F" w:rsidRDefault="000B1E5F">
            <w:pPr>
              <w:rPr>
                <w:rFonts w:ascii="Times New Roman" w:eastAsia="Times New Roman" w:hAnsi="Times New Roman" w:cs="Times New Roman"/>
                <w:sz w:val="22"/>
                <w:szCs w:val="22"/>
              </w:rPr>
            </w:pPr>
          </w:p>
          <w:p w14:paraId="431728E5" w14:textId="77777777" w:rsidR="000B1E5F" w:rsidRDefault="000B1E5F">
            <w:pPr>
              <w:rPr>
                <w:rFonts w:ascii="Times New Roman" w:eastAsia="Times New Roman" w:hAnsi="Times New Roman" w:cs="Times New Roman"/>
                <w:sz w:val="22"/>
                <w:szCs w:val="22"/>
              </w:rPr>
            </w:pP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6A88AD55"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documentation can be mentioned here for reference</w:t>
            </w:r>
          </w:p>
        </w:tc>
      </w:tr>
    </w:tbl>
    <w:p w14:paraId="65669676" w14:textId="77777777" w:rsidR="000B1E5F" w:rsidRDefault="000B1E5F">
      <w:pPr>
        <w:rPr>
          <w:rFonts w:ascii="Times New Roman" w:eastAsia="Times New Roman" w:hAnsi="Times New Roman" w:cs="Times New Roman"/>
          <w:sz w:val="22"/>
          <w:szCs w:val="22"/>
        </w:rPr>
      </w:pPr>
    </w:p>
    <w:tbl>
      <w:tblPr>
        <w:tblStyle w:val="aa"/>
        <w:tblW w:w="9330"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95"/>
        <w:gridCol w:w="7635"/>
      </w:tblGrid>
      <w:tr w:rsidR="000B1E5F" w14:paraId="4736C02F" w14:textId="77777777">
        <w:tc>
          <w:tcPr>
            <w:tcW w:w="9330" w:type="dxa"/>
            <w:gridSpan w:val="2"/>
            <w:tcBorders>
              <w:top w:val="single" w:sz="6" w:space="0" w:color="BDD7EE"/>
              <w:left w:val="single" w:sz="6" w:space="0" w:color="BDD7EE"/>
              <w:bottom w:val="single" w:sz="6" w:space="0" w:color="BDD7EE"/>
              <w:right w:val="single" w:sz="6" w:space="0" w:color="BDD7EE"/>
            </w:tcBorders>
            <w:shd w:val="clear" w:color="auto" w:fill="002060"/>
          </w:tcPr>
          <w:p w14:paraId="2BA72B59" w14:textId="77777777" w:rsidR="000B1E5F" w:rsidRDefault="00000000">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Section E. Programme Risks and Monitoring </w:t>
            </w:r>
          </w:p>
        </w:tc>
      </w:tr>
      <w:tr w:rsidR="000B1E5F" w14:paraId="3226E4A7"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1A77B686"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7DA1F849" w14:textId="77777777" w:rsidR="000B1E5F" w:rsidRDefault="000B1E5F">
            <w:pPr>
              <w:rPr>
                <w:rFonts w:ascii="Times New Roman" w:eastAsia="Times New Roman" w:hAnsi="Times New Roman" w:cs="Times New Roman"/>
                <w:sz w:val="22"/>
                <w:szCs w:val="22"/>
              </w:rPr>
            </w:pPr>
          </w:p>
          <w:p w14:paraId="49BEFEE8" w14:textId="77777777" w:rsidR="000B1E5F" w:rsidRDefault="000B1E5F">
            <w:pPr>
              <w:rPr>
                <w:rFonts w:ascii="Times New Roman" w:eastAsia="Times New Roman" w:hAnsi="Times New Roman" w:cs="Times New Roman"/>
                <w:sz w:val="22"/>
                <w:szCs w:val="22"/>
              </w:rPr>
            </w:pPr>
          </w:p>
          <w:p w14:paraId="3F45E3D2" w14:textId="77777777" w:rsidR="000B1E5F" w:rsidRDefault="000B1E5F">
            <w:pPr>
              <w:rPr>
                <w:rFonts w:ascii="Times New Roman" w:eastAsia="Times New Roman" w:hAnsi="Times New Roman" w:cs="Times New Roman"/>
                <w:sz w:val="22"/>
                <w:szCs w:val="22"/>
              </w:rPr>
            </w:pP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7741CB73"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0B1E5F" w14:paraId="7213CEDB"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191EA77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480B8767" w14:textId="77777777" w:rsidR="000B1E5F" w:rsidRDefault="000B1E5F">
            <w:pPr>
              <w:rPr>
                <w:rFonts w:ascii="Times New Roman" w:eastAsia="Times New Roman" w:hAnsi="Times New Roman" w:cs="Times New Roman"/>
                <w:sz w:val="22"/>
                <w:szCs w:val="22"/>
              </w:rPr>
            </w:pP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7D5647F7"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This section briefly outlines the monitoring activities </w:t>
            </w:r>
          </w:p>
        </w:tc>
      </w:tr>
    </w:tbl>
    <w:p w14:paraId="7CF398C6" w14:textId="77777777" w:rsidR="000B1E5F" w:rsidRDefault="000B1E5F">
      <w:pPr>
        <w:rPr>
          <w:rFonts w:ascii="Times New Roman" w:eastAsia="Times New Roman" w:hAnsi="Times New Roman" w:cs="Times New Roman"/>
          <w:sz w:val="22"/>
          <w:szCs w:val="22"/>
        </w:rPr>
      </w:pPr>
    </w:p>
    <w:tbl>
      <w:tblPr>
        <w:tblStyle w:val="ab"/>
        <w:tblW w:w="9330"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1695"/>
        <w:gridCol w:w="7635"/>
      </w:tblGrid>
      <w:tr w:rsidR="000B1E5F" w14:paraId="267B61CB" w14:textId="77777777">
        <w:tc>
          <w:tcPr>
            <w:tcW w:w="9330" w:type="dxa"/>
            <w:gridSpan w:val="2"/>
            <w:tcBorders>
              <w:top w:val="single" w:sz="6" w:space="0" w:color="BDD7EE"/>
              <w:left w:val="single" w:sz="6" w:space="0" w:color="BDD7EE"/>
              <w:bottom w:val="single" w:sz="6" w:space="0" w:color="BDD7EE"/>
              <w:right w:val="single" w:sz="6" w:space="0" w:color="BDD7EE"/>
            </w:tcBorders>
            <w:shd w:val="clear" w:color="auto" w:fill="002060"/>
          </w:tcPr>
          <w:p w14:paraId="2838CF74" w14:textId="77777777" w:rsidR="000B1E5F" w:rsidRDefault="00000000">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Section F. References </w:t>
            </w:r>
          </w:p>
        </w:tc>
      </w:tr>
      <w:tr w:rsidR="000B1E5F" w14:paraId="118A3232" w14:textId="77777777">
        <w:trPr>
          <w:trHeight w:val="507"/>
        </w:trPr>
        <w:tc>
          <w:tcPr>
            <w:tcW w:w="9330" w:type="dxa"/>
            <w:gridSpan w:val="2"/>
            <w:tcBorders>
              <w:top w:val="single" w:sz="6" w:space="0" w:color="BDD7EE"/>
              <w:left w:val="single" w:sz="6" w:space="0" w:color="BDD7EE"/>
              <w:bottom w:val="single" w:sz="6" w:space="0" w:color="BDD7EE"/>
              <w:right w:val="single" w:sz="6" w:space="0" w:color="BDD7EE"/>
            </w:tcBorders>
            <w:shd w:val="clear" w:color="auto" w:fill="D9D9D9"/>
          </w:tcPr>
          <w:p w14:paraId="66637B9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Please provide 3 references to support your proposal. Include name, title, contact information and brief summary of relationship.</w:t>
            </w:r>
          </w:p>
        </w:tc>
      </w:tr>
      <w:tr w:rsidR="000B1E5F" w14:paraId="066E07EC"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7DB45AD0"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0B0CD5AD" w14:textId="77777777" w:rsidR="000B1E5F" w:rsidRDefault="000B1E5F">
            <w:pPr>
              <w:rPr>
                <w:rFonts w:ascii="Times New Roman" w:eastAsia="Times New Roman" w:hAnsi="Times New Roman" w:cs="Times New Roman"/>
                <w:sz w:val="22"/>
                <w:szCs w:val="22"/>
              </w:rPr>
            </w:pPr>
          </w:p>
        </w:tc>
      </w:tr>
      <w:tr w:rsidR="000B1E5F" w14:paraId="0500AC12"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46329372"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1D4F446C" w14:textId="77777777" w:rsidR="000B1E5F" w:rsidRDefault="000B1E5F">
            <w:pPr>
              <w:rPr>
                <w:rFonts w:ascii="Times New Roman" w:eastAsia="Times New Roman" w:hAnsi="Times New Roman" w:cs="Times New Roman"/>
                <w:sz w:val="22"/>
                <w:szCs w:val="22"/>
              </w:rPr>
            </w:pPr>
          </w:p>
        </w:tc>
      </w:tr>
      <w:tr w:rsidR="000B1E5F" w14:paraId="50E5A6F1" w14:textId="77777777">
        <w:tc>
          <w:tcPr>
            <w:tcW w:w="1695" w:type="dxa"/>
            <w:tcBorders>
              <w:top w:val="single" w:sz="6" w:space="0" w:color="BDD7EE"/>
              <w:left w:val="single" w:sz="6" w:space="0" w:color="BDD7EE"/>
              <w:bottom w:val="single" w:sz="6" w:space="0" w:color="BDD7EE"/>
              <w:right w:val="single" w:sz="6" w:space="0" w:color="BDD7EE"/>
            </w:tcBorders>
            <w:shd w:val="clear" w:color="auto" w:fill="D9D9D9"/>
          </w:tcPr>
          <w:p w14:paraId="05D5D0E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top w:val="single" w:sz="6" w:space="0" w:color="BDD7EE"/>
              <w:left w:val="single" w:sz="6" w:space="0" w:color="BDD7EE"/>
              <w:bottom w:val="single" w:sz="6" w:space="0" w:color="BDD7EE"/>
              <w:right w:val="single" w:sz="6" w:space="0" w:color="BDD7EE"/>
            </w:tcBorders>
            <w:shd w:val="clear" w:color="auto" w:fill="auto"/>
          </w:tcPr>
          <w:p w14:paraId="76BD229C" w14:textId="77777777" w:rsidR="000B1E5F" w:rsidRDefault="000B1E5F">
            <w:pPr>
              <w:rPr>
                <w:rFonts w:ascii="Times New Roman" w:eastAsia="Times New Roman" w:hAnsi="Times New Roman" w:cs="Times New Roman"/>
                <w:sz w:val="22"/>
                <w:szCs w:val="22"/>
              </w:rPr>
            </w:pPr>
          </w:p>
        </w:tc>
      </w:tr>
    </w:tbl>
    <w:p w14:paraId="15425786" w14:textId="77777777" w:rsidR="000B1E5F" w:rsidRDefault="000B1E5F">
      <w:pPr>
        <w:rPr>
          <w:rFonts w:ascii="Times New Roman" w:eastAsia="Times New Roman" w:hAnsi="Times New Roman" w:cs="Times New Roman"/>
          <w:sz w:val="22"/>
          <w:szCs w:val="22"/>
        </w:rPr>
      </w:pPr>
    </w:p>
    <w:tbl>
      <w:tblPr>
        <w:tblStyle w:val="ac"/>
        <w:tblW w:w="9315" w:type="dxa"/>
        <w:tblInd w:w="-250"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000" w:firstRow="0" w:lastRow="0" w:firstColumn="0" w:lastColumn="0" w:noHBand="0" w:noVBand="0"/>
      </w:tblPr>
      <w:tblGrid>
        <w:gridCol w:w="2295"/>
        <w:gridCol w:w="7020"/>
      </w:tblGrid>
      <w:tr w:rsidR="000B1E5F" w14:paraId="27E5C8C9"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2D247FB4" w14:textId="77777777" w:rsidR="000B1E5F" w:rsidRDefault="00000000">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6C43F5E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063E87A0" w14:textId="77777777" w:rsidR="000B1E5F" w:rsidRDefault="000B1E5F">
            <w:pPr>
              <w:rPr>
                <w:rFonts w:ascii="Times New Roman" w:eastAsia="Times New Roman" w:hAnsi="Times New Roman" w:cs="Times New Roman"/>
                <w:sz w:val="22"/>
                <w:szCs w:val="22"/>
              </w:rPr>
            </w:pPr>
          </w:p>
        </w:tc>
      </w:tr>
      <w:tr w:rsidR="000B1E5F" w14:paraId="0CD94955"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92" w:type="dxa"/>
              <w:bottom w:w="100" w:type="dxa"/>
              <w:right w:w="100" w:type="dxa"/>
            </w:tcMar>
          </w:tcPr>
          <w:p w14:paraId="3554A1A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0ACB882D" w14:textId="77777777" w:rsidR="000B1E5F" w:rsidRDefault="000B1E5F">
            <w:pPr>
              <w:rPr>
                <w:rFonts w:ascii="Times New Roman" w:eastAsia="Times New Roman" w:hAnsi="Times New Roman" w:cs="Times New Roman"/>
                <w:sz w:val="22"/>
                <w:szCs w:val="22"/>
              </w:rPr>
            </w:pPr>
          </w:p>
          <w:p w14:paraId="3D33D268" w14:textId="77777777" w:rsidR="000B1E5F" w:rsidRDefault="000B1E5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081BB222"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298D675E"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30C350A6" w14:textId="77777777" w:rsidR="000B1E5F" w:rsidRDefault="000B1E5F">
            <w:pPr>
              <w:jc w:val="both"/>
              <w:rPr>
                <w:rFonts w:ascii="Times New Roman" w:eastAsia="Times New Roman" w:hAnsi="Times New Roman" w:cs="Times New Roman"/>
                <w:sz w:val="22"/>
                <w:szCs w:val="22"/>
              </w:rPr>
            </w:pPr>
          </w:p>
          <w:p w14:paraId="4FF9BF6E"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14:paraId="3B31B19C" w14:textId="77777777" w:rsidR="000B1E5F" w:rsidRDefault="000B1E5F">
            <w:pPr>
              <w:jc w:val="both"/>
              <w:rPr>
                <w:rFonts w:ascii="Times New Roman" w:eastAsia="Times New Roman" w:hAnsi="Times New Roman" w:cs="Times New Roman"/>
                <w:sz w:val="22"/>
                <w:szCs w:val="22"/>
              </w:rPr>
            </w:pPr>
          </w:p>
          <w:p w14:paraId="7C776E8E"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0B1E5F" w14:paraId="54120BA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92" w:type="dxa"/>
              <w:bottom w:w="100" w:type="dxa"/>
              <w:right w:w="100" w:type="dxa"/>
            </w:tcMar>
          </w:tcPr>
          <w:p w14:paraId="06DEEC38" w14:textId="77777777" w:rsidR="000B1E5F" w:rsidRDefault="000B1E5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3118C582" w14:textId="77777777" w:rsidR="000B1E5F"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1E5DE9AA" w14:textId="77777777" w:rsidR="000B1E5F" w:rsidRDefault="00000000">
            <w:pPr>
              <w:ind w:left="-10"/>
              <w:jc w:val="both"/>
            </w:pPr>
            <w:r>
              <w:rPr>
                <w:rFonts w:ascii="Times New Roman" w:eastAsia="Times New Roman" w:hAnsi="Times New Roman" w:cs="Times New Roman"/>
                <w:color w:val="000000"/>
                <w:sz w:val="22"/>
                <w:szCs w:val="22"/>
              </w:rPr>
              <w:t>Yes  ☐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13D9E5A5" w14:textId="77777777" w:rsidR="000B1E5F" w:rsidRDefault="000B1E5F">
            <w:pPr>
              <w:ind w:left="-10"/>
              <w:jc w:val="both"/>
              <w:rPr>
                <w:rFonts w:ascii="Times New Roman" w:eastAsia="Times New Roman" w:hAnsi="Times New Roman" w:cs="Times New Roman"/>
                <w:i/>
                <w:color w:val="000000"/>
                <w:sz w:val="22"/>
                <w:szCs w:val="22"/>
              </w:rPr>
            </w:pPr>
          </w:p>
          <w:p w14:paraId="294B97FA" w14:textId="77777777" w:rsidR="000B1E5F" w:rsidRDefault="00000000">
            <w:pPr>
              <w:ind w:left="-10"/>
              <w:jc w:val="both"/>
            </w:pPr>
            <w:r>
              <w:rPr>
                <w:rFonts w:ascii="Times New Roman" w:eastAsia="Times New Roman" w:hAnsi="Times New Roman" w:cs="Times New Roman"/>
                <w:color w:val="000000"/>
                <w:sz w:val="22"/>
                <w:szCs w:val="22"/>
              </w:rPr>
              <w:t xml:space="preserve">No ☐  </w:t>
            </w:r>
            <w:r>
              <w:rPr>
                <w:rFonts w:ascii="Times New Roman" w:eastAsia="Times New Roman" w:hAnsi="Times New Roman" w:cs="Times New Roman"/>
                <w:i/>
                <w:color w:val="000000"/>
                <w:sz w:val="22"/>
                <w:szCs w:val="22"/>
              </w:rPr>
              <w:t xml:space="preserve"> If no, complete G.1 through G.8</w:t>
            </w:r>
          </w:p>
        </w:tc>
      </w:tr>
      <w:tr w:rsidR="000B1E5F" w14:paraId="0C1A7C52"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92" w:type="dxa"/>
              <w:bottom w:w="100" w:type="dxa"/>
              <w:right w:w="100" w:type="dxa"/>
            </w:tcMar>
          </w:tcPr>
          <w:p w14:paraId="53565B4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32F8FA41" w14:textId="77777777" w:rsidR="000B1E5F" w:rsidRDefault="000B1E5F">
            <w:pPr>
              <w:rPr>
                <w:rFonts w:ascii="Times New Roman" w:eastAsia="Times New Roman" w:hAnsi="Times New Roman" w:cs="Times New Roman"/>
                <w:sz w:val="22"/>
                <w:szCs w:val="22"/>
              </w:rPr>
            </w:pPr>
          </w:p>
          <w:p w14:paraId="14A55753" w14:textId="77777777" w:rsidR="000B1E5F" w:rsidRDefault="000B1E5F">
            <w:pPr>
              <w:rPr>
                <w:rFonts w:ascii="Times New Roman" w:eastAsia="Times New Roman" w:hAnsi="Times New Roman" w:cs="Times New Roman"/>
                <w:sz w:val="22"/>
                <w:szCs w:val="22"/>
              </w:rPr>
            </w:pPr>
          </w:p>
          <w:p w14:paraId="2613B81C" w14:textId="77777777" w:rsidR="000B1E5F" w:rsidRDefault="000B1E5F">
            <w:pPr>
              <w:rPr>
                <w:rFonts w:ascii="Times New Roman" w:eastAsia="Times New Roman" w:hAnsi="Times New Roman" w:cs="Times New Roman"/>
                <w:sz w:val="22"/>
                <w:szCs w:val="22"/>
              </w:rPr>
            </w:pPr>
          </w:p>
          <w:p w14:paraId="5D8AE369" w14:textId="77777777" w:rsidR="000B1E5F" w:rsidRDefault="000B1E5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344319CC"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0D417B1B" w14:textId="77777777" w:rsidR="000B1E5F" w:rsidRDefault="000B1E5F">
            <w:pPr>
              <w:rPr>
                <w:rFonts w:ascii="Times New Roman" w:eastAsia="Times New Roman" w:hAnsi="Times New Roman" w:cs="Times New Roman"/>
                <w:sz w:val="22"/>
                <w:szCs w:val="22"/>
              </w:rPr>
            </w:pPr>
          </w:p>
          <w:p w14:paraId="241C860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754EEF3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703B2887" w14:textId="77777777" w:rsidR="000B1E5F" w:rsidRDefault="000B1E5F">
            <w:pPr>
              <w:rPr>
                <w:rFonts w:ascii="Times New Roman" w:eastAsia="Times New Roman" w:hAnsi="Times New Roman" w:cs="Times New Roman"/>
                <w:sz w:val="22"/>
                <w:szCs w:val="22"/>
              </w:rPr>
            </w:pPr>
          </w:p>
          <w:p w14:paraId="288EBB74"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6BA2716" w14:textId="77777777" w:rsidR="000B1E5F" w:rsidRDefault="00000000">
            <w:pPr>
              <w:numPr>
                <w:ilvl w:val="0"/>
                <w:numId w:val="6"/>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Code of Conduct (internal or interagency)</w:t>
            </w:r>
          </w:p>
          <w:p w14:paraId="2E7A3795" w14:textId="77777777" w:rsidR="000B1E5F" w:rsidRDefault="00000000">
            <w:pPr>
              <w:numPr>
                <w:ilvl w:val="0"/>
                <w:numId w:val="6"/>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PSEA policy</w:t>
            </w:r>
          </w:p>
          <w:p w14:paraId="21B318A3" w14:textId="77777777" w:rsidR="000B1E5F" w:rsidRDefault="00000000">
            <w:pPr>
              <w:numPr>
                <w:ilvl w:val="0"/>
                <w:numId w:val="6"/>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Documentation of standard procedures for all personnel to receive/sign PSEA policy</w:t>
            </w:r>
          </w:p>
          <w:p w14:paraId="6EC4DFF5" w14:textId="77777777" w:rsidR="000B1E5F" w:rsidRDefault="00000000">
            <w:pPr>
              <w:numPr>
                <w:ilvl w:val="0"/>
                <w:numId w:val="6"/>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11D0A36E" w14:textId="77777777" w:rsidR="000B1E5F" w:rsidRDefault="000B1E5F">
            <w:pPr>
              <w:rPr>
                <w:rFonts w:ascii="Times New Roman" w:eastAsia="Times New Roman" w:hAnsi="Times New Roman" w:cs="Times New Roman"/>
                <w:sz w:val="22"/>
                <w:szCs w:val="22"/>
              </w:rPr>
            </w:pPr>
          </w:p>
        </w:tc>
      </w:tr>
      <w:tr w:rsidR="000B1E5F" w14:paraId="6D7597FA"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92" w:type="dxa"/>
              <w:bottom w:w="100" w:type="dxa"/>
              <w:right w:w="100" w:type="dxa"/>
            </w:tcMar>
          </w:tcPr>
          <w:p w14:paraId="6F200298"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3A1072E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414371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69187C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           *N/A  ☐</w:t>
            </w:r>
          </w:p>
          <w:p w14:paraId="0811C544" w14:textId="77777777" w:rsidR="000B1E5F" w:rsidRDefault="000B1E5F">
            <w:pPr>
              <w:rPr>
                <w:rFonts w:ascii="Times New Roman" w:eastAsia="Times New Roman" w:hAnsi="Times New Roman" w:cs="Times New Roman"/>
                <w:sz w:val="22"/>
                <w:szCs w:val="22"/>
              </w:rPr>
            </w:pPr>
          </w:p>
          <w:p w14:paraId="2CC9867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A393982" w14:textId="77777777" w:rsidR="000B1E5F" w:rsidRDefault="00000000">
            <w:pPr>
              <w:numPr>
                <w:ilvl w:val="0"/>
                <w:numId w:val="7"/>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Contracts/partnership agreements for sub-contractors</w:t>
            </w:r>
          </w:p>
          <w:p w14:paraId="106010BD" w14:textId="77777777" w:rsidR="000B1E5F" w:rsidRDefault="00000000">
            <w:pPr>
              <w:numPr>
                <w:ilvl w:val="0"/>
                <w:numId w:val="7"/>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506ED456" w14:textId="77777777" w:rsidR="000B1E5F" w:rsidRDefault="000B1E5F">
            <w:pPr>
              <w:rPr>
                <w:rFonts w:ascii="Times New Roman" w:eastAsia="Times New Roman" w:hAnsi="Times New Roman" w:cs="Times New Roman"/>
                <w:sz w:val="22"/>
                <w:szCs w:val="22"/>
              </w:rPr>
            </w:pPr>
          </w:p>
          <w:p w14:paraId="46D4D17E" w14:textId="77777777" w:rsidR="000B1E5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0B1E5F" w14:paraId="2732FE85"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3543D6B"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61C5056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5E6DA1A7" w14:textId="77777777" w:rsidR="000B1E5F" w:rsidRDefault="000B1E5F">
            <w:pPr>
              <w:rPr>
                <w:rFonts w:ascii="Times New Roman" w:eastAsia="Times New Roman" w:hAnsi="Times New Roman" w:cs="Times New Roman"/>
                <w:sz w:val="22"/>
                <w:szCs w:val="22"/>
              </w:rPr>
            </w:pPr>
          </w:p>
          <w:p w14:paraId="2EDF5DF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4A24551F" w14:textId="77777777" w:rsidR="000B1E5F" w:rsidRDefault="000B1E5F">
            <w:pPr>
              <w:rPr>
                <w:rFonts w:ascii="Times New Roman" w:eastAsia="Times New Roman" w:hAnsi="Times New Roman" w:cs="Times New Roman"/>
                <w:sz w:val="22"/>
                <w:szCs w:val="22"/>
              </w:rPr>
            </w:pPr>
          </w:p>
          <w:p w14:paraId="6EE26D49"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7F87805A" w14:textId="77777777" w:rsidR="000B1E5F" w:rsidRDefault="00000000">
            <w:pPr>
              <w:numPr>
                <w:ilvl w:val="0"/>
                <w:numId w:val="10"/>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C540033" w14:textId="77777777" w:rsidR="000B1E5F" w:rsidRDefault="00000000">
            <w:pPr>
              <w:numPr>
                <w:ilvl w:val="0"/>
                <w:numId w:val="10"/>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Recruitment procedures</w:t>
            </w:r>
          </w:p>
          <w:p w14:paraId="0D984F9D" w14:textId="77777777" w:rsidR="000B1E5F" w:rsidRDefault="00000000">
            <w:pPr>
              <w:numPr>
                <w:ilvl w:val="0"/>
                <w:numId w:val="10"/>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tc>
      </w:tr>
      <w:tr w:rsidR="000B1E5F" w14:paraId="134FD70F"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A5B0EE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4257A4E9" w14:textId="77777777" w:rsidR="000B1E5F" w:rsidRDefault="00000000">
            <w:pPr>
              <w:widowControl w:val="0"/>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375E5530" w14:textId="77777777" w:rsidR="000B1E5F" w:rsidRDefault="00000000">
            <w:pPr>
              <w:widowControl w:val="0"/>
              <w:numPr>
                <w:ilvl w:val="0"/>
                <w:numId w:val="2"/>
              </w:numPr>
            </w:pPr>
            <w:r>
              <w:rPr>
                <w:rFonts w:ascii="Times New Roman" w:eastAsia="Times New Roman" w:hAnsi="Times New Roman" w:cs="Times New Roman"/>
                <w:sz w:val="22"/>
                <w:szCs w:val="22"/>
              </w:rPr>
              <w:t xml:space="preserve">a definition of SEA (that is aligned with the </w:t>
            </w:r>
            <w:hyperlink r:id="rId10">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14:paraId="38F6E469" w14:textId="77777777" w:rsidR="000B1E5F" w:rsidRDefault="00000000">
            <w:pPr>
              <w:widowControl w:val="0"/>
              <w:numPr>
                <w:ilvl w:val="0"/>
                <w:numId w:val="2"/>
              </w:numPr>
            </w:pPr>
            <w:r>
              <w:rPr>
                <w:rFonts w:ascii="Times New Roman" w:eastAsia="Times New Roman" w:hAnsi="Times New Roman" w:cs="Times New Roman"/>
                <w:sz w:val="22"/>
                <w:szCs w:val="22"/>
              </w:rPr>
              <w:t xml:space="preserve">an explanation on prohibition of SEA; and </w:t>
            </w:r>
          </w:p>
          <w:p w14:paraId="72A55F0B" w14:textId="77777777" w:rsidR="000B1E5F" w:rsidRDefault="00000000">
            <w:pPr>
              <w:widowControl w:val="0"/>
              <w:numPr>
                <w:ilvl w:val="0"/>
                <w:numId w:val="2"/>
              </w:numPr>
            </w:pPr>
            <w:r>
              <w:rPr>
                <w:rFonts w:ascii="Times New Roman" w:eastAsia="Times New Roman" w:hAnsi="Times New Roman" w:cs="Times New Roman"/>
                <w:sz w:val="22"/>
                <w:szCs w:val="22"/>
              </w:rPr>
              <w:t>actions that personnel are required to take (i.e. prompt reporting of allegations and referral of victims).</w:t>
            </w:r>
          </w:p>
          <w:p w14:paraId="4D3C0D1A" w14:textId="77777777" w:rsidR="000B1E5F" w:rsidRDefault="000B1E5F">
            <w:pPr>
              <w:widowControl w:val="0"/>
              <w:rPr>
                <w:rFonts w:ascii="Times New Roman" w:eastAsia="Times New Roman" w:hAnsi="Times New Roman" w:cs="Times New Roman"/>
                <w:sz w:val="22"/>
                <w:szCs w:val="22"/>
              </w:rPr>
            </w:pPr>
          </w:p>
          <w:p w14:paraId="13CF6BB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17636FEC" w14:textId="77777777" w:rsidR="000B1E5F" w:rsidRDefault="000B1E5F">
            <w:pPr>
              <w:rPr>
                <w:rFonts w:ascii="Times New Roman" w:eastAsia="Times New Roman" w:hAnsi="Times New Roman" w:cs="Times New Roman"/>
                <w:sz w:val="22"/>
                <w:szCs w:val="22"/>
              </w:rPr>
            </w:pPr>
          </w:p>
          <w:p w14:paraId="5CC9658F"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3549FAF6" w14:textId="77777777" w:rsidR="000B1E5F" w:rsidRDefault="00000000">
            <w:pPr>
              <w:numPr>
                <w:ilvl w:val="0"/>
                <w:numId w:val="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Training package</w:t>
            </w:r>
          </w:p>
          <w:p w14:paraId="722D8B4D" w14:textId="77777777" w:rsidR="000B1E5F" w:rsidRDefault="00000000">
            <w:pPr>
              <w:numPr>
                <w:ilvl w:val="0"/>
                <w:numId w:val="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Attendance sheets</w:t>
            </w:r>
          </w:p>
          <w:p w14:paraId="5846044E" w14:textId="77777777" w:rsidR="000B1E5F" w:rsidRDefault="00000000">
            <w:pPr>
              <w:numPr>
                <w:ilvl w:val="0"/>
                <w:numId w:val="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Training certificates</w:t>
            </w:r>
          </w:p>
          <w:p w14:paraId="111FFD94" w14:textId="77777777" w:rsidR="000B1E5F" w:rsidRDefault="00000000">
            <w:pPr>
              <w:numPr>
                <w:ilvl w:val="0"/>
                <w:numId w:val="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tc>
      </w:tr>
      <w:tr w:rsidR="000B1E5F" w14:paraId="0AE6AB9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8FA0814"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2B14D8D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59D0317C" w14:textId="77777777" w:rsidR="000B1E5F" w:rsidRDefault="000B1E5F">
            <w:pPr>
              <w:rPr>
                <w:rFonts w:ascii="Times New Roman" w:eastAsia="Times New Roman" w:hAnsi="Times New Roman" w:cs="Times New Roman"/>
                <w:sz w:val="22"/>
                <w:szCs w:val="22"/>
              </w:rPr>
            </w:pPr>
          </w:p>
          <w:p w14:paraId="2307396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67326967" w14:textId="77777777" w:rsidR="000B1E5F" w:rsidRDefault="000B1E5F">
            <w:pPr>
              <w:rPr>
                <w:rFonts w:ascii="Times New Roman" w:eastAsia="Times New Roman" w:hAnsi="Times New Roman" w:cs="Times New Roman"/>
                <w:sz w:val="22"/>
                <w:szCs w:val="22"/>
              </w:rPr>
            </w:pPr>
          </w:p>
          <w:p w14:paraId="140282B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3F5D6858"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Internal Complaints and Feedback Mechanism</w:t>
            </w:r>
          </w:p>
          <w:p w14:paraId="7D78C4D7"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Participation in joint reporting mechanisms</w:t>
            </w:r>
          </w:p>
          <w:p w14:paraId="1D247A3F"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lastRenderedPageBreak/>
              <w:t>Communication materials</w:t>
            </w:r>
          </w:p>
          <w:p w14:paraId="1B728C65"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PSEA awareness-raising plan</w:t>
            </w:r>
          </w:p>
          <w:p w14:paraId="1480B970"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Description of reporting mechanism</w:t>
            </w:r>
          </w:p>
          <w:p w14:paraId="2956C0C0"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Whistle-blower policy</w:t>
            </w:r>
          </w:p>
          <w:p w14:paraId="002D4F09" w14:textId="77777777" w:rsidR="000B1E5F" w:rsidRDefault="00000000">
            <w:pPr>
              <w:numPr>
                <w:ilvl w:val="0"/>
                <w:numId w:val="11"/>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653DB21B" w14:textId="77777777" w:rsidR="000B1E5F" w:rsidRDefault="000B1E5F">
            <w:pPr>
              <w:rPr>
                <w:rFonts w:ascii="Times New Roman" w:eastAsia="Times New Roman" w:hAnsi="Times New Roman" w:cs="Times New Roman"/>
                <w:sz w:val="22"/>
                <w:szCs w:val="22"/>
              </w:rPr>
            </w:pPr>
          </w:p>
        </w:tc>
      </w:tr>
      <w:tr w:rsidR="000B1E5F" w14:paraId="07A0BB3E"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51E320"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36831499" w14:textId="77777777" w:rsidR="000B1E5F" w:rsidRDefault="00000000">
            <w:pPr>
              <w:rPr>
                <w:rFonts w:ascii="Times New Roman" w:eastAsia="Times New Roman" w:hAnsi="Times New Roman" w:cs="Times New Roman"/>
                <w:sz w:val="22"/>
                <w:szCs w:val="22"/>
              </w:rPr>
            </w:pPr>
            <w:bookmarkStart w:id="3" w:name="_3znysh7" w:colFirst="0" w:colLast="0"/>
            <w:bookmarkEnd w:id="3"/>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DBA007B" w14:textId="77777777" w:rsidR="000B1E5F" w:rsidRDefault="000B1E5F">
            <w:pPr>
              <w:rPr>
                <w:rFonts w:ascii="Times New Roman" w:eastAsia="Times New Roman" w:hAnsi="Times New Roman" w:cs="Times New Roman"/>
                <w:sz w:val="22"/>
                <w:szCs w:val="22"/>
              </w:rPr>
            </w:pPr>
          </w:p>
          <w:p w14:paraId="43B152CA"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04C1DCA3"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C3A171C"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Internal or Interagency referral pathway</w:t>
            </w:r>
          </w:p>
          <w:p w14:paraId="7B9541FE"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List of Available service providers</w:t>
            </w:r>
          </w:p>
          <w:p w14:paraId="2811AFA7"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Description of referral or Standard Operation Procedure (SOP)</w:t>
            </w:r>
          </w:p>
          <w:p w14:paraId="498C4F3E"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Referral form for survivors of GBV/SEA</w:t>
            </w:r>
          </w:p>
          <w:p w14:paraId="26C8D27E"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Guidelines on victim assistance and/or training on GBV and GBV case management principles</w:t>
            </w:r>
          </w:p>
          <w:p w14:paraId="014004DE" w14:textId="77777777" w:rsidR="000B1E5F" w:rsidRDefault="00000000">
            <w:pPr>
              <w:numPr>
                <w:ilvl w:val="0"/>
                <w:numId w:val="12"/>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10076B01" w14:textId="77777777" w:rsidR="000B1E5F" w:rsidRDefault="000B1E5F">
            <w:pPr>
              <w:ind w:left="360"/>
              <w:rPr>
                <w:rFonts w:ascii="Times New Roman" w:eastAsia="Times New Roman" w:hAnsi="Times New Roman" w:cs="Times New Roman"/>
                <w:color w:val="404040"/>
                <w:sz w:val="22"/>
                <w:szCs w:val="22"/>
              </w:rPr>
            </w:pPr>
          </w:p>
        </w:tc>
      </w:tr>
      <w:tr w:rsidR="000B1E5F" w14:paraId="3CD7FC13"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3C3BE924"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616BE155"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2B0548C" w14:textId="77777777" w:rsidR="000B1E5F" w:rsidRDefault="000B1E5F">
            <w:pPr>
              <w:rPr>
                <w:rFonts w:ascii="Times New Roman" w:eastAsia="Times New Roman" w:hAnsi="Times New Roman" w:cs="Times New Roman"/>
                <w:sz w:val="22"/>
                <w:szCs w:val="22"/>
              </w:rPr>
            </w:pPr>
          </w:p>
          <w:p w14:paraId="41A82A18"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w:t>
            </w:r>
          </w:p>
          <w:p w14:paraId="6B63AD24" w14:textId="77777777" w:rsidR="000B1E5F" w:rsidRDefault="000B1E5F">
            <w:pPr>
              <w:rPr>
                <w:rFonts w:ascii="Times New Roman" w:eastAsia="Times New Roman" w:hAnsi="Times New Roman" w:cs="Times New Roman"/>
                <w:sz w:val="22"/>
                <w:szCs w:val="22"/>
              </w:rPr>
            </w:pPr>
          </w:p>
          <w:p w14:paraId="69F6276D"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2353696D" w14:textId="77777777" w:rsidR="000B1E5F" w:rsidRDefault="00000000">
            <w:pPr>
              <w:numPr>
                <w:ilvl w:val="0"/>
                <w:numId w:val="1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Written process for review of SEA allegations </w:t>
            </w:r>
          </w:p>
          <w:p w14:paraId="5200327E" w14:textId="77777777" w:rsidR="000B1E5F" w:rsidRDefault="00000000">
            <w:pPr>
              <w:numPr>
                <w:ilvl w:val="0"/>
                <w:numId w:val="1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Dedicated resources for investigation(s) and/or commitment of partner for support</w:t>
            </w:r>
          </w:p>
          <w:p w14:paraId="6C9DF8F1" w14:textId="77777777" w:rsidR="000B1E5F" w:rsidRDefault="00000000">
            <w:pPr>
              <w:numPr>
                <w:ilvl w:val="0"/>
                <w:numId w:val="1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PSEA investigation policy/procedures </w:t>
            </w:r>
          </w:p>
          <w:p w14:paraId="03642858" w14:textId="77777777" w:rsidR="000B1E5F" w:rsidRDefault="00000000">
            <w:pPr>
              <w:numPr>
                <w:ilvl w:val="0"/>
                <w:numId w:val="1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Contract with professional investigative service</w:t>
            </w:r>
          </w:p>
          <w:p w14:paraId="346C75EF" w14:textId="77777777" w:rsidR="000B1E5F" w:rsidRDefault="00000000">
            <w:pPr>
              <w:numPr>
                <w:ilvl w:val="0"/>
                <w:numId w:val="19"/>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3FF533FB" w14:textId="77777777" w:rsidR="000B1E5F" w:rsidRDefault="000B1E5F">
            <w:pPr>
              <w:rPr>
                <w:rFonts w:ascii="Times New Roman" w:eastAsia="Times New Roman" w:hAnsi="Times New Roman" w:cs="Times New Roman"/>
                <w:sz w:val="22"/>
                <w:szCs w:val="22"/>
              </w:rPr>
            </w:pPr>
          </w:p>
        </w:tc>
      </w:tr>
      <w:tr w:rsidR="000B1E5F" w14:paraId="023D2943"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4EE4137"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95" w:type="dxa"/>
              <w:bottom w:w="100" w:type="dxa"/>
              <w:right w:w="100" w:type="dxa"/>
            </w:tcMar>
          </w:tcPr>
          <w:p w14:paraId="0348AC6E" w14:textId="77777777" w:rsidR="000B1E5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160BBC73" w14:textId="77777777" w:rsidR="000B1E5F" w:rsidRDefault="000B1E5F">
            <w:pPr>
              <w:jc w:val="both"/>
              <w:rPr>
                <w:rFonts w:ascii="Times New Roman" w:eastAsia="Times New Roman" w:hAnsi="Times New Roman" w:cs="Times New Roman"/>
                <w:sz w:val="22"/>
                <w:szCs w:val="22"/>
              </w:rPr>
            </w:pPr>
          </w:p>
          <w:p w14:paraId="5B493C01"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Yes  ☐           No  ☐        N/A ☐</w:t>
            </w:r>
          </w:p>
          <w:p w14:paraId="238FD3FF" w14:textId="77777777" w:rsidR="000B1E5F" w:rsidRDefault="000B1E5F">
            <w:pPr>
              <w:rPr>
                <w:rFonts w:ascii="Times New Roman" w:eastAsia="Times New Roman" w:hAnsi="Times New Roman" w:cs="Times New Roman"/>
                <w:sz w:val="22"/>
                <w:szCs w:val="22"/>
              </w:rPr>
            </w:pPr>
          </w:p>
          <w:p w14:paraId="5FC4AB1C" w14:textId="77777777" w:rsidR="000B1E5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6E54A55" w14:textId="77777777" w:rsidR="000B1E5F" w:rsidRDefault="00000000">
            <w:pPr>
              <w:numPr>
                <w:ilvl w:val="0"/>
                <w:numId w:val="4"/>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75616DB3" w14:textId="77777777" w:rsidR="000B1E5F" w:rsidRDefault="00000000">
            <w:pPr>
              <w:numPr>
                <w:ilvl w:val="0"/>
                <w:numId w:val="4"/>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Specific measures to identify and reduce risks of SEA in programme delivery.</w:t>
            </w:r>
          </w:p>
          <w:p w14:paraId="35BA6F87" w14:textId="77777777" w:rsidR="000B1E5F" w:rsidRDefault="00000000">
            <w:pPr>
              <w:numPr>
                <w:ilvl w:val="0"/>
                <w:numId w:val="4"/>
              </w:numPr>
              <w:ind w:left="360"/>
              <w:rPr>
                <w:rFonts w:ascii="Times New Roman" w:eastAsia="Times New Roman" w:hAnsi="Times New Roman" w:cs="Times New Roman"/>
                <w:color w:val="404040"/>
              </w:rPr>
            </w:pPr>
            <w:r>
              <w:rPr>
                <w:rFonts w:ascii="Times New Roman" w:eastAsia="Times New Roman" w:hAnsi="Times New Roman" w:cs="Times New Roman"/>
                <w:color w:val="404040"/>
                <w:sz w:val="22"/>
                <w:szCs w:val="22"/>
              </w:rPr>
              <w:t>Other ((please specify):</w:t>
            </w:r>
          </w:p>
          <w:p w14:paraId="4C555F7D" w14:textId="77777777" w:rsidR="000B1E5F" w:rsidRDefault="000B1E5F">
            <w:pPr>
              <w:rPr>
                <w:rFonts w:ascii="Times New Roman" w:eastAsia="Times New Roman" w:hAnsi="Times New Roman" w:cs="Times New Roman"/>
                <w:sz w:val="22"/>
                <w:szCs w:val="22"/>
              </w:rPr>
            </w:pPr>
          </w:p>
        </w:tc>
      </w:tr>
    </w:tbl>
    <w:p w14:paraId="7F64A390" w14:textId="77777777" w:rsidR="000B1E5F" w:rsidRDefault="000B1E5F"/>
    <w:sectPr w:rsidR="000B1E5F">
      <w:headerReference w:type="default" r:id="rId11"/>
      <w:footerReference w:type="default" r:id="rId12"/>
      <w:pgSz w:w="12240" w:h="15840"/>
      <w:pgMar w:top="77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CE36" w14:textId="77777777" w:rsidR="00941096" w:rsidRDefault="00941096">
      <w:r>
        <w:separator/>
      </w:r>
    </w:p>
  </w:endnote>
  <w:endnote w:type="continuationSeparator" w:id="0">
    <w:p w14:paraId="40D51FB1" w14:textId="77777777" w:rsidR="00941096" w:rsidRDefault="0094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E3B" w14:textId="77777777" w:rsidR="000B1E5F" w:rsidRDefault="00000000">
    <w:pPr>
      <w:tabs>
        <w:tab w:val="center" w:pos="4680"/>
        <w:tab w:val="right" w:pos="9360"/>
      </w:tabs>
      <w:spacing w:after="708"/>
      <w:jc w:val="right"/>
    </w:pPr>
    <w:r>
      <w:fldChar w:fldCharType="begin"/>
    </w:r>
    <w:r>
      <w:instrText>PAGE</w:instrText>
    </w:r>
    <w:r>
      <w:fldChar w:fldCharType="separate"/>
    </w:r>
    <w:r w:rsidR="002363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F08F" w14:textId="77777777" w:rsidR="00941096" w:rsidRDefault="00941096">
      <w:r>
        <w:separator/>
      </w:r>
    </w:p>
  </w:footnote>
  <w:footnote w:type="continuationSeparator" w:id="0">
    <w:p w14:paraId="445B9DA3" w14:textId="77777777" w:rsidR="00941096" w:rsidRDefault="00941096">
      <w:r>
        <w:continuationSeparator/>
      </w:r>
    </w:p>
  </w:footnote>
  <w:footnote w:id="1">
    <w:p w14:paraId="701AF493" w14:textId="77777777" w:rsidR="000B1E5F" w:rsidRDefault="0000000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ab/>
        <w:t>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F5CB" w14:textId="77777777" w:rsidR="000B1E5F" w:rsidRDefault="000B1E5F">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76E"/>
    <w:multiLevelType w:val="multilevel"/>
    <w:tmpl w:val="0D806CF8"/>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 w15:restartNumberingAfterBreak="0">
    <w:nsid w:val="165D2835"/>
    <w:multiLevelType w:val="multilevel"/>
    <w:tmpl w:val="81D42F60"/>
    <w:lvl w:ilvl="0">
      <w:start w:val="1"/>
      <w:numFmt w:val="decimal"/>
      <w:lvlText w:val="%1)"/>
      <w:lvlJc w:val="left"/>
      <w:pPr>
        <w:ind w:left="720" w:hanging="360"/>
      </w:pPr>
      <w:rPr>
        <w:rFonts w:ascii="Times New Roman" w:eastAsia="Times New Roman" w:hAnsi="Times New Roman" w:cs="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32704E"/>
    <w:multiLevelType w:val="multilevel"/>
    <w:tmpl w:val="701E8772"/>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abstractNum w:abstractNumId="3" w15:restartNumberingAfterBreak="0">
    <w:nsid w:val="2B5E7A96"/>
    <w:multiLevelType w:val="multilevel"/>
    <w:tmpl w:val="54247CBC"/>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abstractNum w:abstractNumId="4" w15:restartNumberingAfterBreak="0">
    <w:nsid w:val="2F841B14"/>
    <w:multiLevelType w:val="multilevel"/>
    <w:tmpl w:val="0F8CE2F0"/>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abstractNum w:abstractNumId="5" w15:restartNumberingAfterBreak="0">
    <w:nsid w:val="3B1C552E"/>
    <w:multiLevelType w:val="multilevel"/>
    <w:tmpl w:val="2906332E"/>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6" w15:restartNumberingAfterBreak="0">
    <w:nsid w:val="46BF6079"/>
    <w:multiLevelType w:val="multilevel"/>
    <w:tmpl w:val="BD0A993C"/>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7" w15:restartNumberingAfterBreak="0">
    <w:nsid w:val="4A9C11BE"/>
    <w:multiLevelType w:val="multilevel"/>
    <w:tmpl w:val="ACB2948C"/>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8" w15:restartNumberingAfterBreak="0">
    <w:nsid w:val="51B31822"/>
    <w:multiLevelType w:val="multilevel"/>
    <w:tmpl w:val="25E650A8"/>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9" w15:restartNumberingAfterBreak="0">
    <w:nsid w:val="531A482A"/>
    <w:multiLevelType w:val="multilevel"/>
    <w:tmpl w:val="4D52AA3E"/>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0" w15:restartNumberingAfterBreak="0">
    <w:nsid w:val="53483B73"/>
    <w:multiLevelType w:val="multilevel"/>
    <w:tmpl w:val="E4448250"/>
    <w:lvl w:ilvl="0">
      <w:start w:val="1"/>
      <w:numFmt w:val="bullet"/>
      <w:lvlText w:val="●"/>
      <w:lvlJc w:val="left"/>
      <w:pPr>
        <w:ind w:left="360" w:firstLine="360"/>
      </w:pPr>
      <w:rPr>
        <w:sz w:val="22"/>
        <w:szCs w:val="22"/>
      </w:rPr>
    </w:lvl>
    <w:lvl w:ilvl="1">
      <w:start w:val="1"/>
      <w:numFmt w:val="bullet"/>
      <w:lvlText w:val="o"/>
      <w:lvlJc w:val="left"/>
      <w:pPr>
        <w:ind w:left="1080" w:firstLine="1800"/>
      </w:pPr>
    </w:lvl>
    <w:lvl w:ilvl="2">
      <w:start w:val="1"/>
      <w:numFmt w:val="bullet"/>
      <w:lvlText w:val="▪"/>
      <w:lvlJc w:val="left"/>
      <w:pPr>
        <w:ind w:left="1800" w:firstLine="3240"/>
      </w:pPr>
    </w:lvl>
    <w:lvl w:ilvl="3">
      <w:start w:val="1"/>
      <w:numFmt w:val="bullet"/>
      <w:lvlText w:val="●"/>
      <w:lvlJc w:val="left"/>
      <w:pPr>
        <w:ind w:left="2520" w:firstLine="4680"/>
      </w:pPr>
    </w:lvl>
    <w:lvl w:ilvl="4">
      <w:start w:val="1"/>
      <w:numFmt w:val="bullet"/>
      <w:lvlText w:val="o"/>
      <w:lvlJc w:val="left"/>
      <w:pPr>
        <w:ind w:left="3240" w:firstLine="6120"/>
      </w:pPr>
    </w:lvl>
    <w:lvl w:ilvl="5">
      <w:start w:val="1"/>
      <w:numFmt w:val="bullet"/>
      <w:lvlText w:val="▪"/>
      <w:lvlJc w:val="left"/>
      <w:pPr>
        <w:ind w:left="3960" w:firstLine="7560"/>
      </w:pPr>
    </w:lvl>
    <w:lvl w:ilvl="6">
      <w:start w:val="1"/>
      <w:numFmt w:val="bullet"/>
      <w:lvlText w:val="●"/>
      <w:lvlJc w:val="left"/>
      <w:pPr>
        <w:ind w:left="4680" w:firstLine="9000"/>
      </w:pPr>
    </w:lvl>
    <w:lvl w:ilvl="7">
      <w:start w:val="1"/>
      <w:numFmt w:val="bullet"/>
      <w:lvlText w:val="o"/>
      <w:lvlJc w:val="left"/>
      <w:pPr>
        <w:ind w:left="5400" w:firstLine="10440"/>
      </w:pPr>
    </w:lvl>
    <w:lvl w:ilvl="8">
      <w:start w:val="1"/>
      <w:numFmt w:val="bullet"/>
      <w:lvlText w:val="▪"/>
      <w:lvlJc w:val="left"/>
      <w:pPr>
        <w:ind w:left="6120" w:firstLine="11880"/>
      </w:pPr>
    </w:lvl>
  </w:abstractNum>
  <w:abstractNum w:abstractNumId="11" w15:restartNumberingAfterBreak="0">
    <w:nsid w:val="63FF7CF4"/>
    <w:multiLevelType w:val="multilevel"/>
    <w:tmpl w:val="DC72A80E"/>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abstractNum w:abstractNumId="12" w15:restartNumberingAfterBreak="0">
    <w:nsid w:val="64BB2629"/>
    <w:multiLevelType w:val="multilevel"/>
    <w:tmpl w:val="4C0E0F94"/>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 w15:restartNumberingAfterBreak="0">
    <w:nsid w:val="68B37826"/>
    <w:multiLevelType w:val="multilevel"/>
    <w:tmpl w:val="1FF8F4B6"/>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abstractNum w:abstractNumId="14" w15:restartNumberingAfterBreak="0">
    <w:nsid w:val="6B6B3840"/>
    <w:multiLevelType w:val="multilevel"/>
    <w:tmpl w:val="7B5AA5F2"/>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5" w15:restartNumberingAfterBreak="0">
    <w:nsid w:val="6DD559CF"/>
    <w:multiLevelType w:val="multilevel"/>
    <w:tmpl w:val="6B0C2BFA"/>
    <w:lvl w:ilvl="0">
      <w:start w:val="1"/>
      <w:numFmt w:val="bullet"/>
      <w:lvlText w:val="•"/>
      <w:lvlJc w:val="left"/>
      <w:pPr>
        <w:ind w:left="720" w:hanging="360"/>
      </w:pPr>
      <w:rPr>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6" w15:restartNumberingAfterBreak="0">
    <w:nsid w:val="73D8636E"/>
    <w:multiLevelType w:val="multilevel"/>
    <w:tmpl w:val="63D2E10E"/>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7" w15:restartNumberingAfterBreak="0">
    <w:nsid w:val="78622A3D"/>
    <w:multiLevelType w:val="multilevel"/>
    <w:tmpl w:val="535EA91A"/>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7C075B07"/>
    <w:multiLevelType w:val="multilevel"/>
    <w:tmpl w:val="D430F1A2"/>
    <w:lvl w:ilvl="0">
      <w:start w:val="1"/>
      <w:numFmt w:val="bullet"/>
      <w:lvlText w:val="●"/>
      <w:lvlJc w:val="left"/>
      <w:pPr>
        <w:ind w:left="720" w:firstLine="360"/>
      </w:pPr>
      <w:rPr>
        <w:rFonts w:ascii="Noto Sans Symbols" w:eastAsia="Noto Sans Symbols" w:hAnsi="Noto Sans Symbols" w:cs="Noto Sans Symbols"/>
        <w:sz w:val="22"/>
        <w:szCs w:val="22"/>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rFonts w:ascii="Noto Sans Symbols" w:eastAsia="Noto Sans Symbols" w:hAnsi="Noto Sans Symbols" w:cs="Noto Sans Symbols"/>
        <w:u w:val="none"/>
      </w:rPr>
    </w:lvl>
    <w:lvl w:ilvl="3">
      <w:start w:val="1"/>
      <w:numFmt w:val="bullet"/>
      <w:lvlText w:val="●"/>
      <w:lvlJc w:val="left"/>
      <w:pPr>
        <w:ind w:left="2880" w:firstLine="2520"/>
      </w:pPr>
      <w:rPr>
        <w:rFonts w:ascii="Noto Sans Symbols" w:eastAsia="Noto Sans Symbols" w:hAnsi="Noto Sans Symbols" w:cs="Noto Sans Symbols"/>
        <w:u w:val="none"/>
      </w:rPr>
    </w:lvl>
    <w:lvl w:ilvl="4">
      <w:start w:val="1"/>
      <w:numFmt w:val="bullet"/>
      <w:lvlText w:val="🌕"/>
      <w:lvlJc w:val="left"/>
      <w:pPr>
        <w:ind w:left="3600" w:firstLine="3240"/>
      </w:pPr>
      <w:rPr>
        <w:rFonts w:ascii="Noto Sans Symbols" w:eastAsia="Noto Sans Symbols" w:hAnsi="Noto Sans Symbols" w:cs="Noto Sans Symbols"/>
        <w:u w:val="none"/>
      </w:rPr>
    </w:lvl>
    <w:lvl w:ilvl="5">
      <w:start w:val="1"/>
      <w:numFmt w:val="bullet"/>
      <w:lvlText w:val="■"/>
      <w:lvlJc w:val="left"/>
      <w:pPr>
        <w:ind w:left="4320" w:firstLine="3960"/>
      </w:pPr>
      <w:rPr>
        <w:rFonts w:ascii="Noto Sans Symbols" w:eastAsia="Noto Sans Symbols" w:hAnsi="Noto Sans Symbols" w:cs="Noto Sans Symbols"/>
        <w:u w:val="none"/>
      </w:rPr>
    </w:lvl>
    <w:lvl w:ilvl="6">
      <w:start w:val="1"/>
      <w:numFmt w:val="bullet"/>
      <w:lvlText w:val="●"/>
      <w:lvlJc w:val="left"/>
      <w:pPr>
        <w:ind w:left="5040" w:firstLine="4680"/>
      </w:pPr>
      <w:rPr>
        <w:rFonts w:ascii="Noto Sans Symbols" w:eastAsia="Noto Sans Symbols" w:hAnsi="Noto Sans Symbols" w:cs="Noto Sans Symbols"/>
        <w:u w:val="none"/>
      </w:rPr>
    </w:lvl>
    <w:lvl w:ilvl="7">
      <w:start w:val="1"/>
      <w:numFmt w:val="bullet"/>
      <w:lvlText w:val="🌕"/>
      <w:lvlJc w:val="left"/>
      <w:pPr>
        <w:ind w:left="5760" w:firstLine="5400"/>
      </w:pPr>
      <w:rPr>
        <w:rFonts w:ascii="Noto Sans Symbols" w:eastAsia="Noto Sans Symbols" w:hAnsi="Noto Sans Symbols" w:cs="Noto Sans Symbols"/>
        <w:u w:val="none"/>
      </w:rPr>
    </w:lvl>
    <w:lvl w:ilvl="8">
      <w:start w:val="1"/>
      <w:numFmt w:val="bullet"/>
      <w:lvlText w:val="■"/>
      <w:lvlJc w:val="left"/>
      <w:pPr>
        <w:ind w:left="6480" w:firstLine="6120"/>
      </w:pPr>
      <w:rPr>
        <w:rFonts w:ascii="Noto Sans Symbols" w:eastAsia="Noto Sans Symbols" w:hAnsi="Noto Sans Symbols" w:cs="Noto Sans Symbols"/>
        <w:u w:val="none"/>
      </w:rPr>
    </w:lvl>
  </w:abstractNum>
  <w:num w:numId="1" w16cid:durableId="2047170587">
    <w:abstractNumId w:val="2"/>
  </w:num>
  <w:num w:numId="2" w16cid:durableId="901674156">
    <w:abstractNumId w:val="1"/>
  </w:num>
  <w:num w:numId="3" w16cid:durableId="179123545">
    <w:abstractNumId w:val="4"/>
  </w:num>
  <w:num w:numId="4" w16cid:durableId="63573791">
    <w:abstractNumId w:val="15"/>
  </w:num>
  <w:num w:numId="5" w16cid:durableId="1094279284">
    <w:abstractNumId w:val="13"/>
  </w:num>
  <w:num w:numId="6" w16cid:durableId="902255451">
    <w:abstractNumId w:val="0"/>
  </w:num>
  <w:num w:numId="7" w16cid:durableId="963391649">
    <w:abstractNumId w:val="5"/>
  </w:num>
  <w:num w:numId="8" w16cid:durableId="462307852">
    <w:abstractNumId w:val="3"/>
  </w:num>
  <w:num w:numId="9" w16cid:durableId="95447079">
    <w:abstractNumId w:val="6"/>
  </w:num>
  <w:num w:numId="10" w16cid:durableId="1393842827">
    <w:abstractNumId w:val="9"/>
  </w:num>
  <w:num w:numId="11" w16cid:durableId="849947856">
    <w:abstractNumId w:val="14"/>
  </w:num>
  <w:num w:numId="12" w16cid:durableId="170606860">
    <w:abstractNumId w:val="8"/>
  </w:num>
  <w:num w:numId="13" w16cid:durableId="502476225">
    <w:abstractNumId w:val="18"/>
  </w:num>
  <w:num w:numId="14" w16cid:durableId="433599293">
    <w:abstractNumId w:val="17"/>
  </w:num>
  <w:num w:numId="15" w16cid:durableId="629868119">
    <w:abstractNumId w:val="16"/>
  </w:num>
  <w:num w:numId="16" w16cid:durableId="1157184674">
    <w:abstractNumId w:val="12"/>
  </w:num>
  <w:num w:numId="17" w16cid:durableId="662313986">
    <w:abstractNumId w:val="11"/>
  </w:num>
  <w:num w:numId="18" w16cid:durableId="1631863384">
    <w:abstractNumId w:val="10"/>
  </w:num>
  <w:num w:numId="19" w16cid:durableId="1421486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5F"/>
    <w:rsid w:val="000B1E5F"/>
    <w:rsid w:val="002363AA"/>
    <w:rsid w:val="008E04D6"/>
    <w:rsid w:val="00941096"/>
    <w:rsid w:val="00947B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4E0E"/>
  <w15:docId w15:val="{67118F5A-9358-41CB-AFF4-D52DCDA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7" w:type="dxa"/>
      </w:tblCellMar>
    </w:tblPr>
  </w:style>
  <w:style w:type="table" w:customStyle="1" w:styleId="a1">
    <w:basedOn w:val="TableNormal"/>
    <w:tblPr>
      <w:tblStyleRowBandSize w:val="1"/>
      <w:tblStyleColBandSize w:val="1"/>
      <w:tblCellMar>
        <w:left w:w="107" w:type="dxa"/>
      </w:tblCellMar>
    </w:tblPr>
  </w:style>
  <w:style w:type="table" w:customStyle="1" w:styleId="a2">
    <w:basedOn w:val="TableNormal"/>
    <w:tblPr>
      <w:tblStyleRowBandSize w:val="1"/>
      <w:tblStyleColBandSize w:val="1"/>
      <w:tblCellMar>
        <w:left w:w="10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7" w:type="dxa"/>
      </w:tblCellMar>
    </w:tblPr>
  </w:style>
  <w:style w:type="table" w:customStyle="1" w:styleId="a5">
    <w:basedOn w:val="TableNormal"/>
    <w:tblPr>
      <w:tblStyleRowBandSize w:val="1"/>
      <w:tblStyleColBandSize w:val="1"/>
      <w:tblCellMar>
        <w:left w:w="107" w:type="dxa"/>
      </w:tblCellMar>
    </w:tblPr>
  </w:style>
  <w:style w:type="table" w:customStyle="1" w:styleId="a6">
    <w:basedOn w:val="TableNormal"/>
    <w:tblPr>
      <w:tblStyleRowBandSize w:val="1"/>
      <w:tblStyleColBandSize w:val="1"/>
      <w:tblCellMar>
        <w:left w:w="107" w:type="dxa"/>
      </w:tblCellMar>
    </w:tblPr>
  </w:style>
  <w:style w:type="table" w:customStyle="1" w:styleId="a7">
    <w:basedOn w:val="TableNormal"/>
    <w:tblPr>
      <w:tblStyleRowBandSize w:val="1"/>
      <w:tblStyleColBandSize w:val="1"/>
      <w:tblCellMar>
        <w:left w:w="107" w:type="dxa"/>
      </w:tblCellMar>
    </w:tblPr>
  </w:style>
  <w:style w:type="table" w:customStyle="1" w:styleId="a8">
    <w:basedOn w:val="TableNormal"/>
    <w:tblPr>
      <w:tblStyleRowBandSize w:val="1"/>
      <w:tblStyleColBandSize w:val="1"/>
      <w:tblCellMar>
        <w:left w:w="107" w:type="dxa"/>
      </w:tblCellMar>
    </w:tblPr>
  </w:style>
  <w:style w:type="table" w:customStyle="1" w:styleId="a9">
    <w:basedOn w:val="TableNormal"/>
    <w:tblPr>
      <w:tblStyleRowBandSize w:val="1"/>
      <w:tblStyleColBandSize w:val="1"/>
      <w:tblCellMar>
        <w:left w:w="107" w:type="dxa"/>
      </w:tblCellMar>
    </w:tblPr>
  </w:style>
  <w:style w:type="table" w:customStyle="1" w:styleId="aa">
    <w:basedOn w:val="TableNormal"/>
    <w:tblPr>
      <w:tblStyleRowBandSize w:val="1"/>
      <w:tblStyleColBandSize w:val="1"/>
      <w:tblCellMar>
        <w:left w:w="107" w:type="dxa"/>
      </w:tblCellMar>
    </w:tblPr>
  </w:style>
  <w:style w:type="table" w:customStyle="1" w:styleId="ab">
    <w:basedOn w:val="TableNormal"/>
    <w:tblPr>
      <w:tblStyleRowBandSize w:val="1"/>
      <w:tblStyleColBandSize w:val="1"/>
      <w:tblCellMar>
        <w:left w:w="107" w:type="dxa"/>
      </w:tblCellMar>
    </w:tblPr>
  </w:style>
  <w:style w:type="table" w:customStyle="1" w:styleId="ac">
    <w:basedOn w:val="TableNormal"/>
    <w:tblPr>
      <w:tblStyleRowBandSize w:val="1"/>
      <w:tblStyleColBandSize w:val="1"/>
      <w:tblCellMar>
        <w:lef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ailand.unfp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fpa.org/sites/default/files/admin-resource/Working_with_UNFPA_Key_information_for_IP_on_PSEA_Assessment_Nov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ndocs.org/ST/SGB/2003/13" TargetMode="External"/><Relationship Id="rId4" Type="http://schemas.openxmlformats.org/officeDocument/2006/relationships/webSettings" Target="webSettings.xml"/><Relationship Id="rId9" Type="http://schemas.openxmlformats.org/officeDocument/2006/relationships/hyperlink" Target="http://www.unpartnerport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3451</Words>
  <Characters>19673</Characters>
  <Application>Microsoft Office Word</Application>
  <DocSecurity>0</DocSecurity>
  <Lines>163</Lines>
  <Paragraphs>46</Paragraphs>
  <ScaleCrop>false</ScaleCrop>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Parichat Srinopnikom</cp:lastModifiedBy>
  <cp:revision>3</cp:revision>
  <dcterms:created xsi:type="dcterms:W3CDTF">2023-02-23T07:13:00Z</dcterms:created>
  <dcterms:modified xsi:type="dcterms:W3CDTF">2023-02-27T06:32:00Z</dcterms:modified>
</cp:coreProperties>
</file>